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9B7" w:rsidRDefault="008349B7" w:rsidP="008349B7">
      <w:pPr>
        <w:pStyle w:val="af2"/>
      </w:pPr>
      <w:r>
        <w:rPr>
          <w:rFonts w:hint="eastAsia"/>
        </w:rPr>
        <w:t>對唐君毅平議朱熹與王陽明的反思</w:t>
      </w:r>
    </w:p>
    <w:p w:rsidR="008349B7" w:rsidRDefault="008349B7" w:rsidP="008349B7">
      <w:pPr>
        <w:pStyle w:val="af2"/>
      </w:pPr>
    </w:p>
    <w:p w:rsidR="008349B7" w:rsidRDefault="008349B7" w:rsidP="008349B7">
      <w:pPr>
        <w:pStyle w:val="af"/>
      </w:pPr>
      <w:r>
        <w:rPr>
          <w:rFonts w:hint="eastAsia"/>
        </w:rPr>
        <w:t>杜保瑞</w:t>
      </w:r>
    </w:p>
    <w:p w:rsidR="008349B7" w:rsidRDefault="008349B7" w:rsidP="008349B7">
      <w:pPr>
        <w:pStyle w:val="af0"/>
      </w:pPr>
      <w:r>
        <w:rPr>
          <w:rFonts w:hint="eastAsia"/>
        </w:rPr>
        <w:t>臺灣大學哲學系教授</w:t>
      </w:r>
    </w:p>
    <w:p w:rsidR="008349B7" w:rsidRDefault="008349B7" w:rsidP="008349B7">
      <w:pPr>
        <w:pStyle w:val="af0"/>
      </w:pPr>
    </w:p>
    <w:p w:rsidR="008349B7" w:rsidRDefault="008349B7" w:rsidP="008349B7">
      <w:pPr>
        <w:pStyle w:val="ac"/>
      </w:pPr>
      <w:r>
        <w:rPr>
          <w:rFonts w:hint="eastAsia"/>
        </w:rPr>
        <w:t>內容摘要：</w:t>
      </w:r>
      <w:r w:rsidRPr="008349B7">
        <w:rPr>
          <w:rFonts w:hint="eastAsia"/>
          <w:b w:val="0"/>
        </w:rPr>
        <w:t>本文討論唐君毅先生對朱熹與王陽明理論的比較觀點，唐先生盡一切努力要改變程朱陸王分為兩系的傳統觀點，指出有些意見朱陸一致而不同於朱熹，如先知後行說，以及</w:t>
      </w:r>
      <w:proofErr w:type="gramStart"/>
      <w:r w:rsidRPr="008349B7">
        <w:rPr>
          <w:rFonts w:hint="eastAsia"/>
          <w:b w:val="0"/>
        </w:rPr>
        <w:t>批判道佛還是</w:t>
      </w:r>
      <w:proofErr w:type="gramEnd"/>
      <w:r w:rsidRPr="008349B7">
        <w:rPr>
          <w:rFonts w:hint="eastAsia"/>
          <w:b w:val="0"/>
        </w:rPr>
        <w:t>三</w:t>
      </w:r>
      <w:proofErr w:type="gramStart"/>
      <w:r w:rsidRPr="008349B7">
        <w:rPr>
          <w:rFonts w:hint="eastAsia"/>
          <w:b w:val="0"/>
        </w:rPr>
        <w:t>教同旨</w:t>
      </w:r>
      <w:proofErr w:type="gramEnd"/>
      <w:r w:rsidRPr="008349B7">
        <w:rPr>
          <w:rFonts w:hint="eastAsia"/>
          <w:b w:val="0"/>
        </w:rPr>
        <w:t>。有些意見朱王相同而異於象山，如象山立志工夫是第一義，而朱王去人欲存天理，皆是第二義以下的細密工夫。</w:t>
      </w:r>
      <w:proofErr w:type="gramStart"/>
      <w:r w:rsidRPr="008349B7">
        <w:rPr>
          <w:rFonts w:hint="eastAsia"/>
          <w:b w:val="0"/>
        </w:rPr>
        <w:t>此外，</w:t>
      </w:r>
      <w:proofErr w:type="gramEnd"/>
      <w:r w:rsidRPr="008349B7">
        <w:rPr>
          <w:rFonts w:hint="eastAsia"/>
          <w:b w:val="0"/>
        </w:rPr>
        <w:t>朱王</w:t>
      </w:r>
      <w:proofErr w:type="gramStart"/>
      <w:r w:rsidRPr="008349B7">
        <w:rPr>
          <w:rFonts w:hint="eastAsia"/>
          <w:b w:val="0"/>
        </w:rPr>
        <w:t>之間，</w:t>
      </w:r>
      <w:proofErr w:type="gramEnd"/>
      <w:r w:rsidRPr="008349B7">
        <w:rPr>
          <w:rFonts w:hint="eastAsia"/>
          <w:b w:val="0"/>
        </w:rPr>
        <w:t>有些陽明對朱熹的批評，唐先生不贊成，而幫朱熹反駁，如心理為二之說，如理在心外之說。也有些陽明與朱熹不同的意見，唐先生肯定</w:t>
      </w:r>
      <w:proofErr w:type="gramStart"/>
      <w:r w:rsidRPr="008349B7">
        <w:rPr>
          <w:rFonts w:hint="eastAsia"/>
          <w:b w:val="0"/>
        </w:rPr>
        <w:t>陽明之說有高於</w:t>
      </w:r>
      <w:proofErr w:type="gramEnd"/>
      <w:r w:rsidRPr="008349B7">
        <w:rPr>
          <w:rFonts w:hint="eastAsia"/>
          <w:b w:val="0"/>
        </w:rPr>
        <w:t>朱熹之處，如朱熹分先知後行，而陽明以為知行合一；朱熹工夫八目，而陽明即致良知</w:t>
      </w:r>
      <w:proofErr w:type="gramStart"/>
      <w:r w:rsidRPr="008349B7">
        <w:rPr>
          <w:rFonts w:hint="eastAsia"/>
          <w:b w:val="0"/>
        </w:rPr>
        <w:t>一</w:t>
      </w:r>
      <w:proofErr w:type="gramEnd"/>
      <w:r w:rsidRPr="008349B7">
        <w:rPr>
          <w:rFonts w:hint="eastAsia"/>
          <w:b w:val="0"/>
        </w:rPr>
        <w:t>義即得要旨；朱熹體用二分，而陽明體用合一。這些觀點，筆者即有不同的意見。但也有</w:t>
      </w:r>
      <w:proofErr w:type="gramStart"/>
      <w:r w:rsidRPr="008349B7">
        <w:rPr>
          <w:rFonts w:hint="eastAsia"/>
          <w:b w:val="0"/>
        </w:rPr>
        <w:t>一些朱</w:t>
      </w:r>
      <w:proofErr w:type="gramEnd"/>
      <w:r w:rsidRPr="008349B7">
        <w:rPr>
          <w:rFonts w:hint="eastAsia"/>
          <w:b w:val="0"/>
        </w:rPr>
        <w:t>王不同的意見，唐先生以為朱說更有價值，如對治氣</w:t>
      </w:r>
      <w:proofErr w:type="gramStart"/>
      <w:r w:rsidRPr="008349B7">
        <w:rPr>
          <w:rFonts w:hint="eastAsia"/>
          <w:b w:val="0"/>
        </w:rPr>
        <w:t>稟私惡</w:t>
      </w:r>
      <w:proofErr w:type="gramEnd"/>
      <w:r w:rsidRPr="008349B7">
        <w:rPr>
          <w:rFonts w:hint="eastAsia"/>
          <w:b w:val="0"/>
        </w:rPr>
        <w:t>的細密工夫。以上種種議論，有些筆者贊同，有些筆者反對，關鍵在於唐先生仍然是忽略了朱熹很多理論是在</w:t>
      </w:r>
      <w:proofErr w:type="gramStart"/>
      <w:r w:rsidRPr="008349B7">
        <w:rPr>
          <w:rFonts w:hint="eastAsia"/>
          <w:b w:val="0"/>
        </w:rPr>
        <w:t>做文</w:t>
      </w:r>
      <w:proofErr w:type="gramEnd"/>
      <w:r w:rsidRPr="008349B7">
        <w:rPr>
          <w:rFonts w:hint="eastAsia"/>
          <w:b w:val="0"/>
        </w:rPr>
        <w:t>本詮釋，則不能溢出原點文本的意旨，而陽明是在做哲學創作，故而可以自由發揮，其結果，朱王針對的哲學基本問題並不相同，有些是工夫論的應主合一，有些是形上學的</w:t>
      </w:r>
      <w:proofErr w:type="gramStart"/>
      <w:r w:rsidRPr="008349B7">
        <w:rPr>
          <w:rFonts w:hint="eastAsia"/>
          <w:b w:val="0"/>
        </w:rPr>
        <w:t>應予析分</w:t>
      </w:r>
      <w:proofErr w:type="gramEnd"/>
      <w:r w:rsidRPr="008349B7">
        <w:rPr>
          <w:rFonts w:hint="eastAsia"/>
          <w:b w:val="0"/>
        </w:rPr>
        <w:t>。平議朱陸王之間的異同優劣，應重視詮釋與創作的差異，更應重視哲學基本問題的異同。總結唐先生的討論，筆者仍認為，這是當代無出其右的朱王平議系統，應予介紹並推廣，尤其是，</w:t>
      </w:r>
      <w:proofErr w:type="gramStart"/>
      <w:r w:rsidRPr="008349B7">
        <w:rPr>
          <w:rFonts w:hint="eastAsia"/>
          <w:b w:val="0"/>
        </w:rPr>
        <w:t>論旨多與</w:t>
      </w:r>
      <w:proofErr w:type="gramEnd"/>
      <w:r w:rsidRPr="008349B7">
        <w:rPr>
          <w:rFonts w:hint="eastAsia"/>
          <w:b w:val="0"/>
        </w:rPr>
        <w:t>牟宗三先生不同，如朱陸皆是自律工夫</w:t>
      </w:r>
      <w:proofErr w:type="gramStart"/>
      <w:r w:rsidRPr="008349B7">
        <w:rPr>
          <w:rFonts w:hint="eastAsia"/>
          <w:b w:val="0"/>
        </w:rPr>
        <w:t>一</w:t>
      </w:r>
      <w:proofErr w:type="gramEnd"/>
      <w:r w:rsidRPr="008349B7">
        <w:rPr>
          <w:rFonts w:hint="eastAsia"/>
          <w:b w:val="0"/>
        </w:rPr>
        <w:t>義，以及陽明更近於朱熹而非象山問題等說法。</w:t>
      </w:r>
    </w:p>
    <w:p w:rsidR="008349B7" w:rsidRDefault="008349B7" w:rsidP="008349B7">
      <w:pPr>
        <w:pStyle w:val="ac"/>
      </w:pPr>
    </w:p>
    <w:p w:rsidR="008349B7" w:rsidRDefault="008349B7" w:rsidP="008349B7">
      <w:pPr>
        <w:pStyle w:val="ac"/>
      </w:pPr>
      <w:r>
        <w:rPr>
          <w:rFonts w:hint="eastAsia"/>
        </w:rPr>
        <w:t>關鍵詞：</w:t>
      </w:r>
      <w:r w:rsidRPr="008349B7">
        <w:rPr>
          <w:rFonts w:hint="eastAsia"/>
          <w:b w:val="0"/>
        </w:rPr>
        <w:t>王陽明，朱熹，陸象山，知行合一，大學，</w:t>
      </w:r>
      <w:proofErr w:type="gramStart"/>
      <w:r w:rsidRPr="008349B7">
        <w:rPr>
          <w:rFonts w:hint="eastAsia"/>
          <w:b w:val="0"/>
        </w:rPr>
        <w:t>心即理</w:t>
      </w:r>
      <w:proofErr w:type="gramEnd"/>
      <w:r w:rsidRPr="008349B7">
        <w:rPr>
          <w:rFonts w:hint="eastAsia"/>
          <w:b w:val="0"/>
        </w:rPr>
        <w:t>，格物</w:t>
      </w:r>
      <w:r w:rsidRPr="008349B7">
        <w:rPr>
          <w:rFonts w:hint="eastAsia"/>
          <w:b w:val="0"/>
        </w:rPr>
        <w:lastRenderedPageBreak/>
        <w:t>致知</w:t>
      </w:r>
    </w:p>
    <w:p w:rsidR="008349B7" w:rsidRDefault="009E7FBD" w:rsidP="009E7FBD">
      <w:pPr>
        <w:pStyle w:val="af1"/>
        <w:spacing w:before="540" w:after="360"/>
        <w:rPr>
          <w:lang w:eastAsia="zh-TW"/>
        </w:rPr>
      </w:pPr>
      <w:r>
        <w:rPr>
          <w:rFonts w:hint="eastAsia"/>
          <w:lang w:eastAsia="zh-TW"/>
        </w:rPr>
        <w:t>壹</w:t>
      </w:r>
      <w:r>
        <w:rPr>
          <w:rFonts w:ascii="新細明體" w:eastAsia="新細明體" w:hAnsi="新細明體" w:hint="eastAsia"/>
          <w:lang w:eastAsia="zh-TW"/>
        </w:rPr>
        <w:t>、</w:t>
      </w:r>
      <w:proofErr w:type="spellStart"/>
      <w:r>
        <w:rPr>
          <w:rFonts w:hint="eastAsia"/>
        </w:rPr>
        <w:t>前言</w:t>
      </w:r>
      <w:proofErr w:type="spellEnd"/>
    </w:p>
    <w:p w:rsidR="008349B7" w:rsidRDefault="008349B7" w:rsidP="009E7FBD">
      <w:pPr>
        <w:pStyle w:val="a5"/>
      </w:pPr>
      <w:r>
        <w:rPr>
          <w:rFonts w:hint="eastAsia"/>
        </w:rPr>
        <w:t>唐君毅先生在中國哲學的討論上，向來傾向於調和衝突，對衝突的兩家，總是要找到會通之道，並予以融合。他自己的哲學信念就是，所有哲學上的理論，都不應該停留於表面上的對立衝突之中，而是要溝通交流，這也正是研究哲學的一極高明之方法</w:t>
      </w:r>
      <w:r>
        <w:rPr>
          <w:rStyle w:val="afd"/>
        </w:rPr>
        <w:footnoteReference w:id="1"/>
      </w:r>
      <w:r>
        <w:rPr>
          <w:rFonts w:hint="eastAsia"/>
        </w:rPr>
        <w:t>。對於儒學史上程朱、陸王的衝突，唐先生自是非常關切，並思有以調和融通之道。唐先生於</w:t>
      </w:r>
      <w:proofErr w:type="gramStart"/>
      <w:r>
        <w:rPr>
          <w:rFonts w:hint="eastAsia"/>
        </w:rPr>
        <w:t>《</w:t>
      </w:r>
      <w:proofErr w:type="gramEnd"/>
      <w:r>
        <w:rPr>
          <w:rFonts w:hint="eastAsia"/>
        </w:rPr>
        <w:t>中國哲學原論</w:t>
      </w:r>
      <w:r>
        <w:rPr>
          <w:rFonts w:ascii="新細明體" w:hAnsi="新細明體" w:hint="eastAsia"/>
        </w:rPr>
        <w:t>．</w:t>
      </w:r>
      <w:proofErr w:type="gramStart"/>
      <w:r>
        <w:rPr>
          <w:rFonts w:hint="eastAsia"/>
        </w:rPr>
        <w:t>原性篇》</w:t>
      </w:r>
      <w:proofErr w:type="gramEnd"/>
      <w:r>
        <w:rPr>
          <w:rFonts w:hint="eastAsia"/>
        </w:rPr>
        <w:t>中有＜朱陸異同探源＞之文</w:t>
      </w:r>
      <w:r>
        <w:rPr>
          <w:rStyle w:val="afd"/>
        </w:rPr>
        <w:footnoteReference w:id="2"/>
      </w:r>
      <w:r>
        <w:rPr>
          <w:rFonts w:hint="eastAsia"/>
        </w:rPr>
        <w:t>，深入處理並化解朱陸之間的衝突，冀求其同，雖仍有異，但已不是對立不讓的狀態了。差不多是同樣的寫作態度，唐先生又於</w:t>
      </w:r>
      <w:proofErr w:type="gramStart"/>
      <w:r>
        <w:rPr>
          <w:rFonts w:hint="eastAsia"/>
        </w:rPr>
        <w:t>《</w:t>
      </w:r>
      <w:proofErr w:type="gramEnd"/>
      <w:r>
        <w:rPr>
          <w:rFonts w:hint="eastAsia"/>
        </w:rPr>
        <w:t>中國哲學原論</w:t>
      </w:r>
      <w:r>
        <w:rPr>
          <w:rFonts w:ascii="新細明體" w:hAnsi="新細明體" w:hint="eastAsia"/>
        </w:rPr>
        <w:t>．</w:t>
      </w:r>
      <w:r>
        <w:rPr>
          <w:rFonts w:hint="eastAsia"/>
        </w:rPr>
        <w:t>原教篇</w:t>
      </w:r>
      <w:proofErr w:type="gramStart"/>
      <w:r>
        <w:rPr>
          <w:rFonts w:hint="eastAsia"/>
        </w:rPr>
        <w:t>》</w:t>
      </w:r>
      <w:proofErr w:type="gramEnd"/>
      <w:r>
        <w:rPr>
          <w:rFonts w:hint="eastAsia"/>
        </w:rPr>
        <w:t>撰寫＜朱陸之學聖之道與王陽明之致良知之道＞共三章</w:t>
      </w:r>
      <w:r>
        <w:rPr>
          <w:rStyle w:val="afd"/>
        </w:rPr>
        <w:footnoteReference w:id="3"/>
      </w:r>
      <w:r>
        <w:rPr>
          <w:rFonts w:hint="eastAsia"/>
        </w:rPr>
        <w:t>。目標就在重新勾勒朱陸王三家的理論關係。謂三家之關係中，並非就是陸王</w:t>
      </w:r>
      <w:proofErr w:type="gramStart"/>
      <w:r>
        <w:rPr>
          <w:rFonts w:hint="eastAsia"/>
        </w:rPr>
        <w:t>同而共異</w:t>
      </w:r>
      <w:proofErr w:type="gramEnd"/>
      <w:r>
        <w:rPr>
          <w:rFonts w:hint="eastAsia"/>
        </w:rPr>
        <w:t>於朱熹一家之事，而是既有陸王</w:t>
      </w:r>
      <w:proofErr w:type="gramStart"/>
      <w:r>
        <w:rPr>
          <w:rFonts w:hint="eastAsia"/>
        </w:rPr>
        <w:t>之異者</w:t>
      </w:r>
      <w:proofErr w:type="gramEnd"/>
      <w:r>
        <w:rPr>
          <w:rFonts w:hint="eastAsia"/>
        </w:rPr>
        <w:t>，也有朱王</w:t>
      </w:r>
      <w:proofErr w:type="gramStart"/>
      <w:r>
        <w:rPr>
          <w:rFonts w:hint="eastAsia"/>
        </w:rPr>
        <w:t>同而共異於陸者</w:t>
      </w:r>
      <w:proofErr w:type="gramEnd"/>
      <w:r>
        <w:rPr>
          <w:rFonts w:hint="eastAsia"/>
        </w:rPr>
        <w:t>，又當然也有</w:t>
      </w:r>
      <w:proofErr w:type="gramStart"/>
      <w:r>
        <w:rPr>
          <w:rFonts w:hint="eastAsia"/>
        </w:rPr>
        <w:t>朱陸同而異</w:t>
      </w:r>
      <w:proofErr w:type="gramEnd"/>
      <w:r>
        <w:rPr>
          <w:rFonts w:hint="eastAsia"/>
        </w:rPr>
        <w:t>於王者，於是，展開三家前後序列對比的許多討論。</w:t>
      </w:r>
    </w:p>
    <w:p w:rsidR="008349B7" w:rsidRDefault="008349B7" w:rsidP="009E7FBD">
      <w:pPr>
        <w:pStyle w:val="a5"/>
      </w:pPr>
      <w:r>
        <w:rPr>
          <w:rFonts w:hint="eastAsia"/>
        </w:rPr>
        <w:t>筆者以為，唐先生的討論，有特色也有缺失，本文之作，即將一方面呈現唐先生如何處理朱王之間的異同問題，另方面討論唐先生觀點的理論問題。其中單獨涉及陸象山或朱陸之間的問題，就不在此處多加說明，一方面非本文之主題，另方面筆者已另有專文討論處理過了</w:t>
      </w:r>
      <w:r>
        <w:rPr>
          <w:rStyle w:val="afd"/>
        </w:rPr>
        <w:footnoteReference w:id="4"/>
      </w:r>
      <w:r>
        <w:rPr>
          <w:rFonts w:hint="eastAsia"/>
        </w:rPr>
        <w:t>。</w:t>
      </w:r>
    </w:p>
    <w:p w:rsidR="008349B7" w:rsidRDefault="008349B7" w:rsidP="009E7FBD">
      <w:pPr>
        <w:pStyle w:val="a5"/>
      </w:pPr>
      <w:r>
        <w:rPr>
          <w:rFonts w:hint="eastAsia"/>
        </w:rPr>
        <w:t>唐先生處理哲學理論衝突問題的特色，就是竭盡所能地在理論立場的預設及其可能的發展上，不斷溯源及引申，使其溝通至對立理論的立場為止，以此為融合貫通之道。唐先生樂此不疲，展現他自己的哲學思維的力道與深度，也推進了古今各家哲學理論的意涵與功能。這是他最令人敬佩之處。</w:t>
      </w:r>
    </w:p>
    <w:p w:rsidR="008349B7" w:rsidRDefault="008349B7" w:rsidP="009E7FBD">
      <w:pPr>
        <w:pStyle w:val="a5"/>
      </w:pPr>
      <w:r>
        <w:rPr>
          <w:rFonts w:hint="eastAsia"/>
        </w:rPr>
        <w:lastRenderedPageBreak/>
        <w:t>然而，就在唐先生馳騁思維之際，筆者也看出了一些缺失。關鍵就在，以中國哲學理論的對立衝突之</w:t>
      </w:r>
      <w:proofErr w:type="gramStart"/>
      <w:r>
        <w:rPr>
          <w:rFonts w:hint="eastAsia"/>
        </w:rPr>
        <w:t>解消為例</w:t>
      </w:r>
      <w:proofErr w:type="gramEnd"/>
      <w:r>
        <w:rPr>
          <w:rFonts w:hint="eastAsia"/>
        </w:rPr>
        <w:t>，唐先生並未有效採取哲學基本問題分析法，而是哲學命題深化法，以致不能藉由清楚地</w:t>
      </w:r>
      <w:proofErr w:type="gramStart"/>
      <w:r>
        <w:rPr>
          <w:rFonts w:hint="eastAsia"/>
        </w:rPr>
        <w:t>釐</w:t>
      </w:r>
      <w:proofErr w:type="gramEnd"/>
      <w:r>
        <w:rPr>
          <w:rFonts w:hint="eastAsia"/>
        </w:rPr>
        <w:t>清</w:t>
      </w:r>
      <w:proofErr w:type="gramStart"/>
      <w:r>
        <w:rPr>
          <w:rFonts w:hint="eastAsia"/>
        </w:rPr>
        <w:t>一</w:t>
      </w:r>
      <w:proofErr w:type="gramEnd"/>
      <w:r>
        <w:rPr>
          <w:rFonts w:hint="eastAsia"/>
        </w:rPr>
        <w:t>理論主張的問題意識，而致其衝突淪為表面，</w:t>
      </w:r>
      <w:proofErr w:type="gramStart"/>
      <w:r>
        <w:rPr>
          <w:rFonts w:hint="eastAsia"/>
        </w:rPr>
        <w:t>而適予解</w:t>
      </w:r>
      <w:proofErr w:type="gramEnd"/>
      <w:r>
        <w:rPr>
          <w:rFonts w:hint="eastAsia"/>
        </w:rPr>
        <w:t>消之。而是深入挖掘</w:t>
      </w:r>
      <w:proofErr w:type="gramStart"/>
      <w:r>
        <w:rPr>
          <w:rFonts w:hint="eastAsia"/>
        </w:rPr>
        <w:t>一</w:t>
      </w:r>
      <w:proofErr w:type="gramEnd"/>
      <w:r>
        <w:rPr>
          <w:rFonts w:hint="eastAsia"/>
        </w:rPr>
        <w:t>理論命題所可能產生的所有效果，藉此找到疏通化解之道，而其深入的起點，常是以</w:t>
      </w:r>
      <w:proofErr w:type="gramStart"/>
      <w:r>
        <w:rPr>
          <w:rFonts w:hint="eastAsia"/>
        </w:rPr>
        <w:t>一</w:t>
      </w:r>
      <w:proofErr w:type="gramEnd"/>
      <w:r>
        <w:rPr>
          <w:rFonts w:hint="eastAsia"/>
        </w:rPr>
        <w:t>概念、</w:t>
      </w:r>
      <w:proofErr w:type="gramStart"/>
      <w:r>
        <w:rPr>
          <w:rFonts w:hint="eastAsia"/>
        </w:rPr>
        <w:t>一</w:t>
      </w:r>
      <w:proofErr w:type="gramEnd"/>
      <w:r>
        <w:rPr>
          <w:rFonts w:hint="eastAsia"/>
        </w:rPr>
        <w:t>觀念、</w:t>
      </w:r>
      <w:proofErr w:type="gramStart"/>
      <w:r>
        <w:rPr>
          <w:rFonts w:hint="eastAsia"/>
        </w:rPr>
        <w:t>一</w:t>
      </w:r>
      <w:proofErr w:type="gramEnd"/>
      <w:r>
        <w:rPr>
          <w:rFonts w:hint="eastAsia"/>
        </w:rPr>
        <w:t>命題為基礎，並且會忽略它們被提出時本來在回應的問題，然後不斷以新問題讓它們回應發展，終至溝通兩家為止。筆者以為，唐先生忽視的問題有兩點，其一為文本詮釋的問題，其二為哲學基本問題的問題。亦即，第一，唐先生屢為朱、王平議的理論問題，常常是發生在朱熹本來就是在做《大學》、《中庸》的文本詮釋而已，唐先生每以為這就是朱熹主張的理論而由王陽明超越之。這種文本詮釋後的文字意旨，</w:t>
      </w:r>
      <w:proofErr w:type="gramStart"/>
      <w:r>
        <w:rPr>
          <w:rFonts w:hint="eastAsia"/>
        </w:rPr>
        <w:t>說是朱熹</w:t>
      </w:r>
      <w:proofErr w:type="gramEnd"/>
      <w:r>
        <w:rPr>
          <w:rFonts w:hint="eastAsia"/>
        </w:rPr>
        <w:t>的理論也沒錯，但朱熹之所以要如此主張，主要還是在詮釋，因為文本的建立還是《大學》、《中庸》之事，並不是朱熹硬要建立這樣的文本及問題，此處</w:t>
      </w:r>
      <w:proofErr w:type="gramStart"/>
      <w:r>
        <w:rPr>
          <w:rFonts w:hint="eastAsia"/>
        </w:rPr>
        <w:t>一</w:t>
      </w:r>
      <w:proofErr w:type="gramEnd"/>
      <w:r>
        <w:rPr>
          <w:rFonts w:hint="eastAsia"/>
        </w:rPr>
        <w:t>關節之忽視，則易更見陽明學有其深化創造超越之功，卻不易理解朱熹有其苦心孤詣、為古人解之用心良苦。第二，唐先生</w:t>
      </w:r>
      <w:proofErr w:type="gramStart"/>
      <w:r>
        <w:rPr>
          <w:rFonts w:hint="eastAsia"/>
        </w:rPr>
        <w:t>詮解朱</w:t>
      </w:r>
      <w:proofErr w:type="gramEnd"/>
      <w:r>
        <w:rPr>
          <w:rFonts w:hint="eastAsia"/>
        </w:rPr>
        <w:t>陸王三家之學，都有對哲學基本問題的忽視，根本上說，陸象山在要求做工夫，如先</w:t>
      </w:r>
      <w:proofErr w:type="gramStart"/>
      <w:r>
        <w:rPr>
          <w:rFonts w:hint="eastAsia"/>
        </w:rPr>
        <w:t>立吾心</w:t>
      </w:r>
      <w:proofErr w:type="gramEnd"/>
      <w:r>
        <w:rPr>
          <w:rFonts w:hint="eastAsia"/>
        </w:rPr>
        <w:t>之大者。王陽明在說明工夫實踐的狀態，如致良知於事</w:t>
      </w:r>
      <w:proofErr w:type="gramStart"/>
      <w:r>
        <w:rPr>
          <w:rFonts w:hint="eastAsia"/>
        </w:rPr>
        <w:t>事物</w:t>
      </w:r>
      <w:proofErr w:type="gramEnd"/>
      <w:r>
        <w:rPr>
          <w:rFonts w:hint="eastAsia"/>
        </w:rPr>
        <w:t>物。朱熹在說明工夫理論的依據及其次第的知識，如理氣論及先知後行說。能看清楚這樣的區別之後，三家之間的衝突就可以疏通而化解了。但唐先生都從心與理之為一或為二的主張、</w:t>
      </w:r>
      <w:proofErr w:type="gramStart"/>
      <w:r>
        <w:rPr>
          <w:rFonts w:hint="eastAsia"/>
        </w:rPr>
        <w:t>從知與</w:t>
      </w:r>
      <w:proofErr w:type="gramEnd"/>
      <w:r>
        <w:rPr>
          <w:rFonts w:hint="eastAsia"/>
        </w:rPr>
        <w:t>行是分是合的主張、體和用是一是二的主張等等問題的不同立場，說三家的異同。這樣就極大化了各家的差異，並且增加了會通諸家的工作難度。其實，心與理、知與行、體與用在宋明儒學的出現與功能，都不是單一概念或命題的角色而已，都既是傳統原典的詮釋發揮以及有哲學基本問題的背景的。</w:t>
      </w:r>
    </w:p>
    <w:p w:rsidR="008349B7" w:rsidRDefault="008349B7" w:rsidP="009E7FBD">
      <w:pPr>
        <w:pStyle w:val="a5"/>
      </w:pPr>
      <w:r>
        <w:rPr>
          <w:rFonts w:hint="eastAsia"/>
        </w:rPr>
        <w:t>以上的特色及缺點之說明，便是筆者於本文說明唐先生處理朱王之間異同問題時的基本思路。本文之討論，將分以下主題進行：</w:t>
      </w:r>
      <w:r w:rsidRPr="00BB03D1">
        <w:rPr>
          <w:rFonts w:hint="eastAsia"/>
        </w:rPr>
        <w:t>唐先生對朱王異同的基本定</w:t>
      </w:r>
      <w:r w:rsidRPr="00732E00">
        <w:rPr>
          <w:rFonts w:hint="eastAsia"/>
        </w:rPr>
        <w:t>位、唐先生對</w:t>
      </w:r>
      <w:proofErr w:type="gramStart"/>
      <w:r w:rsidRPr="00732E00">
        <w:rPr>
          <w:rFonts w:hint="eastAsia"/>
        </w:rPr>
        <w:t>陸王言心即理</w:t>
      </w:r>
      <w:proofErr w:type="gramEnd"/>
      <w:r w:rsidRPr="00732E00">
        <w:rPr>
          <w:rFonts w:hint="eastAsia"/>
        </w:rPr>
        <w:t>的定位、對朱熹格物窮理之在內在外問題的平議、對朱熹實然之理與應然之理的平議、</w:t>
      </w:r>
      <w:r w:rsidRPr="00596A1B">
        <w:rPr>
          <w:rFonts w:hint="eastAsia"/>
        </w:rPr>
        <w:t>對朱陸面對專業分工問題的討論、</w:t>
      </w:r>
      <w:r w:rsidRPr="00184D2B">
        <w:rPr>
          <w:rFonts w:hint="eastAsia"/>
        </w:rPr>
        <w:t>對知行問題平議</w:t>
      </w:r>
      <w:proofErr w:type="gramStart"/>
      <w:r w:rsidRPr="00184D2B">
        <w:rPr>
          <w:rFonts w:hint="eastAsia"/>
        </w:rPr>
        <w:t>朱陸王不同</w:t>
      </w:r>
      <w:proofErr w:type="gramEnd"/>
      <w:r w:rsidRPr="00184D2B">
        <w:rPr>
          <w:rFonts w:hint="eastAsia"/>
        </w:rPr>
        <w:t>的立場、</w:t>
      </w:r>
      <w:r>
        <w:rPr>
          <w:rFonts w:hint="eastAsia"/>
        </w:rPr>
        <w:t>對良知天理的體</w:t>
      </w:r>
      <w:r w:rsidRPr="00184D2B">
        <w:rPr>
          <w:rFonts w:hint="eastAsia"/>
        </w:rPr>
        <w:t>用關係平議朱陸</w:t>
      </w:r>
      <w:r w:rsidRPr="002F291D">
        <w:rPr>
          <w:rFonts w:hint="eastAsia"/>
        </w:rPr>
        <w:t>不同的立場、對中庸戒</w:t>
      </w:r>
      <w:proofErr w:type="gramStart"/>
      <w:r w:rsidRPr="002F291D">
        <w:rPr>
          <w:rFonts w:hint="eastAsia"/>
        </w:rPr>
        <w:t>懼慎獨</w:t>
      </w:r>
      <w:proofErr w:type="gramEnd"/>
      <w:r w:rsidRPr="002F291D">
        <w:rPr>
          <w:rFonts w:hint="eastAsia"/>
        </w:rPr>
        <w:t>詮釋平議朱王的不同立場、對陽明談良知與朱熹談心理關係的平議、對陽明良知通道佛之立場、對陽明言良知</w:t>
      </w:r>
      <w:proofErr w:type="gramStart"/>
      <w:r w:rsidRPr="002F291D">
        <w:rPr>
          <w:rFonts w:hint="eastAsia"/>
        </w:rPr>
        <w:t>應物現行</w:t>
      </w:r>
      <w:proofErr w:type="gramEnd"/>
      <w:r w:rsidRPr="002F291D">
        <w:rPr>
          <w:rFonts w:hint="eastAsia"/>
        </w:rPr>
        <w:t>更進於朱熹言先知後行義之平議</w:t>
      </w:r>
      <w:r>
        <w:rPr>
          <w:rFonts w:hint="eastAsia"/>
        </w:rPr>
        <w:t>。以上主題都是唐先生於＜朱陸之學聖之道與王陽明之致良知之道＞的上</w:t>
      </w:r>
      <w:proofErr w:type="gramStart"/>
      <w:r>
        <w:rPr>
          <w:rFonts w:hint="eastAsia"/>
        </w:rPr>
        <w:t>中下三</w:t>
      </w:r>
      <w:proofErr w:type="gramEnd"/>
      <w:r>
        <w:rPr>
          <w:rFonts w:hint="eastAsia"/>
        </w:rPr>
        <w:t>章討論中的重要議題。</w:t>
      </w:r>
    </w:p>
    <w:p w:rsidR="008349B7" w:rsidRDefault="009E7FBD" w:rsidP="009E7FBD">
      <w:pPr>
        <w:pStyle w:val="af1"/>
        <w:spacing w:before="540" w:after="360"/>
        <w:rPr>
          <w:lang w:eastAsia="zh-TW"/>
        </w:rPr>
      </w:pPr>
      <w:r>
        <w:rPr>
          <w:rFonts w:hint="eastAsia"/>
          <w:lang w:eastAsia="zh-TW"/>
        </w:rPr>
        <w:lastRenderedPageBreak/>
        <w:t>貳</w:t>
      </w:r>
      <w:r>
        <w:rPr>
          <w:rFonts w:ascii="新細明體" w:eastAsia="新細明體" w:hAnsi="新細明體" w:hint="eastAsia"/>
          <w:lang w:eastAsia="zh-TW"/>
        </w:rPr>
        <w:t>、</w:t>
      </w:r>
      <w:proofErr w:type="spellStart"/>
      <w:r>
        <w:rPr>
          <w:rFonts w:hint="eastAsia"/>
        </w:rPr>
        <w:t>唐先生對朱王異同的基本定位</w:t>
      </w:r>
      <w:proofErr w:type="spellEnd"/>
    </w:p>
    <w:p w:rsidR="008349B7" w:rsidRDefault="008349B7" w:rsidP="009E7FBD">
      <w:pPr>
        <w:pStyle w:val="a5"/>
      </w:pPr>
      <w:r>
        <w:rPr>
          <w:rFonts w:hint="eastAsia"/>
        </w:rPr>
        <w:t>首先討論＜朱陸之學聖之道與王陽明之致良知之道（上篇）＞中的重要議題。唐先生談二程與朱陸之時，就已經說朱熹</w:t>
      </w:r>
      <w:proofErr w:type="gramStart"/>
      <w:r>
        <w:rPr>
          <w:rFonts w:hint="eastAsia"/>
        </w:rPr>
        <w:t>既有伊川之</w:t>
      </w:r>
      <w:proofErr w:type="gramEnd"/>
      <w:r>
        <w:rPr>
          <w:rFonts w:hint="eastAsia"/>
        </w:rPr>
        <w:t>傳承，但也有明道之傳承；而象山既有明道之傳承，但也</w:t>
      </w:r>
      <w:proofErr w:type="gramStart"/>
      <w:r>
        <w:rPr>
          <w:rFonts w:hint="eastAsia"/>
        </w:rPr>
        <w:t>有伊川之</w:t>
      </w:r>
      <w:proofErr w:type="gramEnd"/>
      <w:r>
        <w:rPr>
          <w:rFonts w:hint="eastAsia"/>
        </w:rPr>
        <w:t>傳承，藉此以打破明道、象山一家與伊川、朱熹另一家的死板印象。現在，唐先生要談朱陸王</w:t>
      </w:r>
      <w:proofErr w:type="gramStart"/>
      <w:r>
        <w:rPr>
          <w:rFonts w:hint="eastAsia"/>
        </w:rPr>
        <w:t>之間，</w:t>
      </w:r>
      <w:proofErr w:type="gramEnd"/>
      <w:r>
        <w:rPr>
          <w:rFonts w:hint="eastAsia"/>
        </w:rPr>
        <w:t>他的立場更是：要拉近朱熹與陽明的關係，而非遵守</w:t>
      </w:r>
      <w:proofErr w:type="gramStart"/>
      <w:r>
        <w:rPr>
          <w:rFonts w:hint="eastAsia"/>
        </w:rPr>
        <w:t>一般言於程</w:t>
      </w:r>
      <w:proofErr w:type="gramEnd"/>
      <w:r>
        <w:rPr>
          <w:rFonts w:hint="eastAsia"/>
        </w:rPr>
        <w:t>朱、</w:t>
      </w:r>
      <w:proofErr w:type="gramStart"/>
      <w:r>
        <w:rPr>
          <w:rFonts w:hint="eastAsia"/>
        </w:rPr>
        <w:t>陸王為</w:t>
      </w:r>
      <w:proofErr w:type="gramEnd"/>
      <w:r>
        <w:rPr>
          <w:rFonts w:hint="eastAsia"/>
        </w:rPr>
        <w:t>兩派的做法。</w:t>
      </w:r>
      <w:r>
        <w:rPr>
          <w:rStyle w:val="afd"/>
        </w:rPr>
        <w:footnoteReference w:id="5"/>
      </w:r>
      <w:r>
        <w:rPr>
          <w:rFonts w:hint="eastAsia"/>
        </w:rPr>
        <w:t>唐先生謂三家皆未有自立門戶之見，因此三家之門戶自應打破</w:t>
      </w:r>
      <w:r>
        <w:rPr>
          <w:rStyle w:val="afd"/>
        </w:rPr>
        <w:footnoteReference w:id="6"/>
      </w:r>
      <w:r>
        <w:rPr>
          <w:rFonts w:hint="eastAsia"/>
        </w:rPr>
        <w:t>。唐先生這樣的立場可謂真有雄心壯志，欲一掃千年來儒家門戶之見，然其將朱王之間的關係拉近的辦法就是，說陽明的問題意識都來自朱熹，只基本立場偏於象山，參見其言：</w:t>
      </w:r>
    </w:p>
    <w:p w:rsidR="008349B7" w:rsidRDefault="008349B7" w:rsidP="009E7FBD">
      <w:pPr>
        <w:pStyle w:val="ae"/>
        <w:spacing w:before="180" w:after="180"/>
      </w:pPr>
      <w:r w:rsidRPr="00AB5A0C">
        <w:rPr>
          <w:rFonts w:hint="eastAsia"/>
        </w:rPr>
        <w:t>要旨則在指出</w:t>
      </w:r>
      <w:proofErr w:type="gramStart"/>
      <w:r w:rsidRPr="00AB5A0C">
        <w:rPr>
          <w:rFonts w:hint="eastAsia"/>
        </w:rPr>
        <w:t>世</w:t>
      </w:r>
      <w:proofErr w:type="gramEnd"/>
      <w:r w:rsidRPr="00AB5A0C">
        <w:rPr>
          <w:rFonts w:hint="eastAsia"/>
        </w:rPr>
        <w:t>之以陽明與象山之</w:t>
      </w:r>
      <w:proofErr w:type="gramStart"/>
      <w:r w:rsidRPr="00AB5A0C">
        <w:rPr>
          <w:rFonts w:hint="eastAsia"/>
        </w:rPr>
        <w:t>學合稱陸王</w:t>
      </w:r>
      <w:proofErr w:type="gramEnd"/>
      <w:r w:rsidRPr="00AB5A0C">
        <w:rPr>
          <w:rFonts w:hint="eastAsia"/>
        </w:rPr>
        <w:t>，固原有</w:t>
      </w:r>
      <w:proofErr w:type="gramStart"/>
      <w:r w:rsidRPr="00AB5A0C">
        <w:rPr>
          <w:rFonts w:hint="eastAsia"/>
        </w:rPr>
        <w:t>其可合稱</w:t>
      </w:r>
      <w:proofErr w:type="gramEnd"/>
      <w:r w:rsidRPr="00AB5A0C">
        <w:rPr>
          <w:rFonts w:hint="eastAsia"/>
        </w:rPr>
        <w:t>之理。然陽明之</w:t>
      </w:r>
      <w:proofErr w:type="gramStart"/>
      <w:r w:rsidRPr="00AB5A0C">
        <w:rPr>
          <w:rFonts w:hint="eastAsia"/>
        </w:rPr>
        <w:t>學又實由</w:t>
      </w:r>
      <w:proofErr w:type="gramEnd"/>
      <w:r w:rsidRPr="00AB5A0C">
        <w:rPr>
          <w:rFonts w:hint="eastAsia"/>
        </w:rPr>
        <w:t>朱子所論之間題、與義理而轉出。其歸宗義之近象山，乃</w:t>
      </w:r>
      <w:proofErr w:type="gramStart"/>
      <w:r w:rsidRPr="00AB5A0C">
        <w:rPr>
          <w:rFonts w:hint="eastAsia"/>
        </w:rPr>
        <w:t>自大處言之</w:t>
      </w:r>
      <w:proofErr w:type="gramEnd"/>
      <w:r w:rsidRPr="00AB5A0C">
        <w:rPr>
          <w:rFonts w:hint="eastAsia"/>
        </w:rPr>
        <w:t>，此固不可疑。此文亦將一一指出。然此</w:t>
      </w:r>
      <w:proofErr w:type="gramStart"/>
      <w:r w:rsidRPr="00AB5A0C">
        <w:rPr>
          <w:rFonts w:hint="eastAsia"/>
        </w:rPr>
        <w:t>自大處言之</w:t>
      </w:r>
      <w:proofErr w:type="gramEnd"/>
      <w:r w:rsidRPr="00AB5A0C">
        <w:rPr>
          <w:rFonts w:hint="eastAsia"/>
        </w:rPr>
        <w:t>者，</w:t>
      </w:r>
      <w:proofErr w:type="gramStart"/>
      <w:r w:rsidRPr="00AB5A0C">
        <w:rPr>
          <w:rFonts w:hint="eastAsia"/>
        </w:rPr>
        <w:t>抑亦尚</w:t>
      </w:r>
      <w:proofErr w:type="gramEnd"/>
      <w:r w:rsidRPr="00AB5A0C">
        <w:rPr>
          <w:rFonts w:hint="eastAsia"/>
        </w:rPr>
        <w:t>是陽明學</w:t>
      </w:r>
      <w:proofErr w:type="gramStart"/>
      <w:r w:rsidRPr="00AB5A0C">
        <w:rPr>
          <w:rFonts w:hint="eastAsia"/>
        </w:rPr>
        <w:t>之粗跡</w:t>
      </w:r>
      <w:proofErr w:type="gramEnd"/>
      <w:r w:rsidRPr="00AB5A0C">
        <w:rPr>
          <w:rFonts w:hint="eastAsia"/>
        </w:rPr>
        <w:t>。若其精義所存，則與朱子之別在毫釐間，而皆可</w:t>
      </w:r>
      <w:proofErr w:type="gramStart"/>
      <w:r w:rsidRPr="00AB5A0C">
        <w:rPr>
          <w:rFonts w:hint="eastAsia"/>
        </w:rPr>
        <w:t>說由朱子之義轉近</w:t>
      </w:r>
      <w:proofErr w:type="gramEnd"/>
      <w:r w:rsidRPr="00AB5A0C">
        <w:rPr>
          <w:rFonts w:hint="eastAsia"/>
        </w:rPr>
        <w:t>一層而得。故由朱子之學以通陽明之學，其</w:t>
      </w:r>
      <w:proofErr w:type="gramStart"/>
      <w:r w:rsidRPr="00AB5A0C">
        <w:rPr>
          <w:rFonts w:hint="eastAsia"/>
        </w:rPr>
        <w:t>勢至順</w:t>
      </w:r>
      <w:proofErr w:type="gramEnd"/>
      <w:r w:rsidRPr="00AB5A0C">
        <w:rPr>
          <w:rFonts w:hint="eastAsia"/>
        </w:rPr>
        <w:t>。陽明與朱子正有其同處，而共異</w:t>
      </w:r>
      <w:proofErr w:type="gramStart"/>
      <w:r w:rsidRPr="00AB5A0C">
        <w:rPr>
          <w:rFonts w:hint="eastAsia"/>
        </w:rPr>
        <w:t>于</w:t>
      </w:r>
      <w:proofErr w:type="gramEnd"/>
      <w:r w:rsidRPr="00AB5A0C">
        <w:rPr>
          <w:rFonts w:hint="eastAsia"/>
        </w:rPr>
        <w:t>象山者。陽明之學乃始</w:t>
      </w:r>
      <w:proofErr w:type="gramStart"/>
      <w:r w:rsidRPr="00AB5A0C">
        <w:rPr>
          <w:rFonts w:hint="eastAsia"/>
        </w:rPr>
        <w:t>于朱而</w:t>
      </w:r>
      <w:proofErr w:type="gramEnd"/>
      <w:r w:rsidRPr="00AB5A0C">
        <w:rPr>
          <w:rFonts w:hint="eastAsia"/>
        </w:rPr>
        <w:t>歸宗</w:t>
      </w:r>
      <w:proofErr w:type="gramStart"/>
      <w:r w:rsidRPr="00AB5A0C">
        <w:rPr>
          <w:rFonts w:hint="eastAsia"/>
        </w:rPr>
        <w:t>于</w:t>
      </w:r>
      <w:proofErr w:type="gramEnd"/>
      <w:r w:rsidRPr="00AB5A0C">
        <w:rPr>
          <w:rFonts w:hint="eastAsia"/>
        </w:rPr>
        <w:t>陸。</w:t>
      </w:r>
      <w:proofErr w:type="gramStart"/>
      <w:r w:rsidRPr="00AB5A0C">
        <w:rPr>
          <w:rFonts w:hint="eastAsia"/>
        </w:rPr>
        <w:t>則謂陽明之</w:t>
      </w:r>
      <w:proofErr w:type="gramEnd"/>
      <w:r w:rsidRPr="00AB5A0C">
        <w:rPr>
          <w:rFonts w:hint="eastAsia"/>
        </w:rPr>
        <w:t>學為朱陸之通郵，亦未嘗不可</w:t>
      </w:r>
      <w:r>
        <w:rPr>
          <w:rFonts w:hint="eastAsia"/>
        </w:rPr>
        <w:t>。</w:t>
      </w:r>
      <w:r>
        <w:rPr>
          <w:rStyle w:val="afd"/>
        </w:rPr>
        <w:footnoteReference w:id="7"/>
      </w:r>
    </w:p>
    <w:p w:rsidR="008349B7" w:rsidRDefault="008349B7" w:rsidP="009E7FBD">
      <w:pPr>
        <w:pStyle w:val="a5"/>
      </w:pPr>
      <w:r>
        <w:rPr>
          <w:rFonts w:hint="eastAsia"/>
        </w:rPr>
        <w:t>以上唐先生的說法，筆者尚可接受。其實說朱陸王誰</w:t>
      </w:r>
      <w:proofErr w:type="gramStart"/>
      <w:r>
        <w:rPr>
          <w:rFonts w:hint="eastAsia"/>
        </w:rPr>
        <w:t>與誰近</w:t>
      </w:r>
      <w:proofErr w:type="gramEnd"/>
      <w:r>
        <w:rPr>
          <w:rFonts w:hint="eastAsia"/>
        </w:rPr>
        <w:t>，誰</w:t>
      </w:r>
      <w:proofErr w:type="gramStart"/>
      <w:r>
        <w:rPr>
          <w:rFonts w:hint="eastAsia"/>
        </w:rPr>
        <w:t>與誰遠</w:t>
      </w:r>
      <w:proofErr w:type="gramEnd"/>
      <w:r>
        <w:rPr>
          <w:rFonts w:hint="eastAsia"/>
        </w:rPr>
        <w:t>，都要看是在談甚麼問題而定，唐先生認為陽明經過朱熹理論的洗禮，</w:t>
      </w:r>
      <w:proofErr w:type="gramStart"/>
      <w:r>
        <w:rPr>
          <w:rFonts w:hint="eastAsia"/>
        </w:rPr>
        <w:t>再轉深一層</w:t>
      </w:r>
      <w:proofErr w:type="gramEnd"/>
      <w:r>
        <w:rPr>
          <w:rFonts w:hint="eastAsia"/>
        </w:rPr>
        <w:t>而立論，因此更近於朱熹，</w:t>
      </w:r>
      <w:proofErr w:type="gramStart"/>
      <w:r>
        <w:rPr>
          <w:rFonts w:hint="eastAsia"/>
        </w:rPr>
        <w:t>此說亦不是</w:t>
      </w:r>
      <w:proofErr w:type="gramEnd"/>
      <w:r>
        <w:rPr>
          <w:rFonts w:hint="eastAsia"/>
        </w:rPr>
        <w:t>理論問題的本身。筆者的根本立場就是，</w:t>
      </w:r>
      <w:proofErr w:type="gramStart"/>
      <w:r>
        <w:rPr>
          <w:rFonts w:hint="eastAsia"/>
        </w:rPr>
        <w:t>釐</w:t>
      </w:r>
      <w:proofErr w:type="gramEnd"/>
      <w:r>
        <w:rPr>
          <w:rFonts w:hint="eastAsia"/>
        </w:rPr>
        <w:t>清哲學家的問題，說清楚他的思路及主張，這就是研究的要點。至於說高下遠近優劣，筆者以為，都是不必要的。筆者此一立場，並非謂</w:t>
      </w:r>
      <w:proofErr w:type="gramStart"/>
      <w:r>
        <w:rPr>
          <w:rFonts w:hint="eastAsia"/>
        </w:rPr>
        <w:t>理論間無有</w:t>
      </w:r>
      <w:proofErr w:type="gramEnd"/>
      <w:r>
        <w:rPr>
          <w:rFonts w:hint="eastAsia"/>
        </w:rPr>
        <w:t>是非對錯，而是經正確理解、準確詮釋之後，要進行的是理論的再創造與應用於現實生活中，至於去較勁過去理論的高下，而建立新標準之事，既非文本詮釋之事，更可能又只是</w:t>
      </w:r>
      <w:proofErr w:type="gramStart"/>
      <w:r>
        <w:rPr>
          <w:rFonts w:hint="eastAsia"/>
        </w:rPr>
        <w:t>閒</w:t>
      </w:r>
      <w:proofErr w:type="gramEnd"/>
      <w:r>
        <w:rPr>
          <w:rFonts w:hint="eastAsia"/>
        </w:rPr>
        <w:t>議論而已，很有可能無關哲學智慧的宏旨。不過，唐先生的工作是為一掃傳統上以陸王別於程朱的偏執之見，仍有其重要價值。</w:t>
      </w:r>
    </w:p>
    <w:p w:rsidR="008349B7" w:rsidRDefault="008349B7" w:rsidP="009E7FBD">
      <w:pPr>
        <w:pStyle w:val="a5"/>
      </w:pPr>
      <w:r>
        <w:rPr>
          <w:rFonts w:hint="eastAsia"/>
        </w:rPr>
        <w:lastRenderedPageBreak/>
        <w:t>唐先生對於朱陸王三家的傳承發展的問題，也有一段意見，值得商榷，基本上，唐先生認定朱陸之間及朱熹與陸王之間的意旨同異問題，就是一心與理之</w:t>
      </w:r>
      <w:proofErr w:type="gramStart"/>
      <w:r>
        <w:rPr>
          <w:rFonts w:hint="eastAsia"/>
        </w:rPr>
        <w:t>一</w:t>
      </w:r>
      <w:proofErr w:type="gramEnd"/>
      <w:r>
        <w:rPr>
          <w:rFonts w:hint="eastAsia"/>
        </w:rPr>
        <w:t>或不一的問題。此說，筆者有意見。心與理之</w:t>
      </w:r>
      <w:proofErr w:type="gramStart"/>
      <w:r>
        <w:rPr>
          <w:rFonts w:hint="eastAsia"/>
        </w:rPr>
        <w:t>一</w:t>
      </w:r>
      <w:proofErr w:type="gramEnd"/>
      <w:r>
        <w:rPr>
          <w:rFonts w:hint="eastAsia"/>
        </w:rPr>
        <w:t>不一的問題，究竟是工夫論問題？還是形上學問題？此事唐先生並未有效定義，唐先生確實</w:t>
      </w:r>
      <w:proofErr w:type="gramStart"/>
      <w:r>
        <w:rPr>
          <w:rFonts w:hint="eastAsia"/>
        </w:rPr>
        <w:t>有說這是</w:t>
      </w:r>
      <w:proofErr w:type="gramEnd"/>
      <w:r>
        <w:rPr>
          <w:rFonts w:hint="eastAsia"/>
        </w:rPr>
        <w:t>工夫論問題上的心與理之</w:t>
      </w:r>
      <w:proofErr w:type="gramStart"/>
      <w:r>
        <w:rPr>
          <w:rFonts w:hint="eastAsia"/>
        </w:rPr>
        <w:t>一</w:t>
      </w:r>
      <w:proofErr w:type="gramEnd"/>
      <w:r>
        <w:rPr>
          <w:rFonts w:hint="eastAsia"/>
        </w:rPr>
        <w:t>不一問題，但在他的討論中，又實際上是涉入了心性</w:t>
      </w:r>
      <w:proofErr w:type="gramStart"/>
      <w:r>
        <w:rPr>
          <w:rFonts w:hint="eastAsia"/>
        </w:rPr>
        <w:t>理氣諸概念</w:t>
      </w:r>
      <w:proofErr w:type="gramEnd"/>
      <w:r>
        <w:rPr>
          <w:rFonts w:hint="eastAsia"/>
        </w:rPr>
        <w:t>之間的關係及定義的問題，而這些，又不能不是形上學問題。筆者並非主張形上學問題與工夫論問題無關，而是主張：同樣的一些概念，放在形上學問題中談其關係時，會與放在工夫論甚至境界論上談其間的關係時，有不一樣的命題立場。則唐先生所關切的象山、朱熹與陽明在心理關係的是一是二問題上，便始終沒有準確地進入到哲學基本問題的問題意識上來討論及處理，如此</w:t>
      </w:r>
      <w:proofErr w:type="gramStart"/>
      <w:r>
        <w:rPr>
          <w:rFonts w:hint="eastAsia"/>
        </w:rPr>
        <w:t>一來，</w:t>
      </w:r>
      <w:proofErr w:type="gramEnd"/>
      <w:r>
        <w:rPr>
          <w:rFonts w:hint="eastAsia"/>
        </w:rPr>
        <w:t>便造成此一問題之朱熹立場忽而是二忽而是一，有時為其開脫而謂之亦一，有時接受陸王的批評而解之為二。</w:t>
      </w:r>
    </w:p>
    <w:p w:rsidR="008349B7" w:rsidRDefault="008349B7" w:rsidP="009E7FBD">
      <w:pPr>
        <w:pStyle w:val="a5"/>
      </w:pPr>
      <w:r>
        <w:rPr>
          <w:rFonts w:hint="eastAsia"/>
        </w:rPr>
        <w:t>唐先生認為，朱陸之異即在於：朱熹以去除氣</w:t>
      </w:r>
      <w:proofErr w:type="gramStart"/>
      <w:r>
        <w:rPr>
          <w:rFonts w:hint="eastAsia"/>
        </w:rPr>
        <w:t>稟之私惡為</w:t>
      </w:r>
      <w:proofErr w:type="gramEnd"/>
      <w:r>
        <w:rPr>
          <w:rFonts w:hint="eastAsia"/>
        </w:rPr>
        <w:t>工夫，故而是心理為二；陸象山以正面提起</w:t>
      </w:r>
      <w:proofErr w:type="gramStart"/>
      <w:r>
        <w:rPr>
          <w:rFonts w:hint="eastAsia"/>
        </w:rPr>
        <w:t>心即理之</w:t>
      </w:r>
      <w:proofErr w:type="gramEnd"/>
      <w:r>
        <w:rPr>
          <w:rFonts w:hint="eastAsia"/>
        </w:rPr>
        <w:t>本心為工夫，故而是心理是一。就上說而言，朱陸</w:t>
      </w:r>
      <w:proofErr w:type="gramStart"/>
      <w:r>
        <w:rPr>
          <w:rFonts w:hint="eastAsia"/>
        </w:rPr>
        <w:t>之別即是</w:t>
      </w:r>
      <w:proofErr w:type="gramEnd"/>
      <w:r>
        <w:rPr>
          <w:rFonts w:hint="eastAsia"/>
        </w:rPr>
        <w:t>心理為一為二的工夫論問題</w:t>
      </w:r>
      <w:r>
        <w:rPr>
          <w:rStyle w:val="afd"/>
        </w:rPr>
        <w:footnoteReference w:id="8"/>
      </w:r>
      <w:r>
        <w:rPr>
          <w:rFonts w:hint="eastAsia"/>
        </w:rPr>
        <w:t>。但是，唐先生認為此是一是二固是差異之所在，但仍有可以會通之可能。唯其不可會通者，正在朱熹以心為氣之靈，遂不能在心性論中完成自存自在之義。象山則不以</w:t>
      </w:r>
      <w:proofErr w:type="gramStart"/>
      <w:r>
        <w:rPr>
          <w:rFonts w:hint="eastAsia"/>
        </w:rPr>
        <w:t>氣說心</w:t>
      </w:r>
      <w:proofErr w:type="gramEnd"/>
      <w:r>
        <w:rPr>
          <w:rFonts w:hint="eastAsia"/>
        </w:rPr>
        <w:t>，其後之王學亦不在氣</w:t>
      </w:r>
      <w:proofErr w:type="gramStart"/>
      <w:r>
        <w:rPr>
          <w:rFonts w:hint="eastAsia"/>
        </w:rPr>
        <w:t>上說心</w:t>
      </w:r>
      <w:proofErr w:type="gramEnd"/>
      <w:r>
        <w:rPr>
          <w:rFonts w:hint="eastAsia"/>
        </w:rPr>
        <w:t>，於是「後賢明有進於朱子之勝義」</w:t>
      </w:r>
      <w:r>
        <w:rPr>
          <w:rStyle w:val="afd"/>
        </w:rPr>
        <w:footnoteReference w:id="9"/>
      </w:r>
      <w:r>
        <w:rPr>
          <w:rFonts w:hint="eastAsia"/>
        </w:rPr>
        <w:t>，此說，筆者不同意。這就是唐先生忽略哲學基本問題所致。朱熹</w:t>
      </w:r>
      <w:proofErr w:type="gramStart"/>
      <w:r>
        <w:rPr>
          <w:rFonts w:hint="eastAsia"/>
        </w:rPr>
        <w:t>論於氣稟，論心</w:t>
      </w:r>
      <w:proofErr w:type="gramEnd"/>
      <w:r>
        <w:rPr>
          <w:rFonts w:hint="eastAsia"/>
        </w:rPr>
        <w:t>為氣之靈，實在是形上學存有論的問題。</w:t>
      </w:r>
      <w:proofErr w:type="gramStart"/>
      <w:r>
        <w:rPr>
          <w:rFonts w:hint="eastAsia"/>
        </w:rPr>
        <w:t>亞理士多德還論</w:t>
      </w:r>
      <w:proofErr w:type="gramEnd"/>
      <w:r>
        <w:rPr>
          <w:rFonts w:hint="eastAsia"/>
        </w:rPr>
        <w:t>四</w:t>
      </w:r>
      <w:proofErr w:type="gramStart"/>
      <w:r>
        <w:rPr>
          <w:rFonts w:hint="eastAsia"/>
        </w:rPr>
        <w:t>因說而有</w:t>
      </w:r>
      <w:proofErr w:type="gramEnd"/>
      <w:r>
        <w:rPr>
          <w:rFonts w:hint="eastAsia"/>
        </w:rPr>
        <w:t>形式因、物質因、目的因、動力因。則以人存有者而言，能</w:t>
      </w:r>
      <w:proofErr w:type="gramStart"/>
      <w:r>
        <w:rPr>
          <w:rFonts w:hint="eastAsia"/>
        </w:rPr>
        <w:t>不論於氣存在</w:t>
      </w:r>
      <w:proofErr w:type="gramEnd"/>
      <w:r>
        <w:rPr>
          <w:rFonts w:hint="eastAsia"/>
        </w:rPr>
        <w:t>嗎？否則豈不成了鬼怪精靈。形上學、存有論並非工夫論，因此朱熹論氣的存有論與朱熹論心性的工夫論的意見有其不同的意旨在，雖有不同，仍有內在會通之效，因為這都是朱熹的理論。前此工夫論上心理是一是二可以會通，</w:t>
      </w:r>
      <w:proofErr w:type="gramStart"/>
      <w:r>
        <w:rPr>
          <w:rFonts w:hint="eastAsia"/>
        </w:rPr>
        <w:t>後此形上學</w:t>
      </w:r>
      <w:proofErr w:type="gramEnd"/>
      <w:r>
        <w:rPr>
          <w:rFonts w:hint="eastAsia"/>
        </w:rPr>
        <w:t>上之心理亦無不可會通之思路</w:t>
      </w:r>
      <w:r>
        <w:rPr>
          <w:rStyle w:val="afd"/>
        </w:rPr>
        <w:footnoteReference w:id="10"/>
      </w:r>
      <w:r>
        <w:rPr>
          <w:rFonts w:hint="eastAsia"/>
        </w:rPr>
        <w:t>。唐先生這樣忽略哲學基本問題的差異，就導致他在朱陸王三家異同問題的</w:t>
      </w:r>
      <w:proofErr w:type="gramStart"/>
      <w:r>
        <w:rPr>
          <w:rFonts w:hint="eastAsia"/>
        </w:rPr>
        <w:t>疏解上</w:t>
      </w:r>
      <w:proofErr w:type="gramEnd"/>
      <w:r>
        <w:rPr>
          <w:rFonts w:hint="eastAsia"/>
        </w:rPr>
        <w:t>，將會有捨近求遠，以易為難的困境。</w:t>
      </w:r>
      <w:proofErr w:type="gramStart"/>
      <w:r>
        <w:rPr>
          <w:rFonts w:hint="eastAsia"/>
        </w:rPr>
        <w:t>總之，</w:t>
      </w:r>
      <w:proofErr w:type="gramEnd"/>
      <w:r>
        <w:rPr>
          <w:rFonts w:hint="eastAsia"/>
        </w:rPr>
        <w:t>根</w:t>
      </w:r>
      <w:r>
        <w:rPr>
          <w:rFonts w:hint="eastAsia"/>
        </w:rPr>
        <w:lastRenderedPageBreak/>
        <w:t>本上討論朱王之間的異同問題，唐先生就是以心理是一是二的線索切入</w:t>
      </w:r>
      <w:r>
        <w:rPr>
          <w:rStyle w:val="afd"/>
        </w:rPr>
        <w:footnoteReference w:id="11"/>
      </w:r>
      <w:r>
        <w:rPr>
          <w:rFonts w:hint="eastAsia"/>
        </w:rPr>
        <w:t>，貫串全局。以下藉由各個</w:t>
      </w:r>
      <w:proofErr w:type="gramStart"/>
      <w:r>
        <w:rPr>
          <w:rFonts w:hint="eastAsia"/>
        </w:rPr>
        <w:t>主題細論之</w:t>
      </w:r>
      <w:proofErr w:type="gramEnd"/>
      <w:r>
        <w:rPr>
          <w:rFonts w:hint="eastAsia"/>
        </w:rPr>
        <w:t>。</w:t>
      </w:r>
    </w:p>
    <w:p w:rsidR="008349B7" w:rsidRDefault="009E7FBD" w:rsidP="009E7FBD">
      <w:pPr>
        <w:pStyle w:val="af1"/>
        <w:spacing w:before="540" w:after="360"/>
        <w:rPr>
          <w:lang w:eastAsia="zh-TW"/>
        </w:rPr>
      </w:pPr>
      <w:r>
        <w:rPr>
          <w:rFonts w:hint="eastAsia"/>
          <w:lang w:eastAsia="zh-TW"/>
        </w:rPr>
        <w:t>參</w:t>
      </w:r>
      <w:r>
        <w:rPr>
          <w:rFonts w:ascii="新細明體" w:eastAsia="新細明體" w:hAnsi="新細明體" w:hint="eastAsia"/>
          <w:lang w:eastAsia="zh-TW"/>
        </w:rPr>
        <w:t>、</w:t>
      </w:r>
      <w:proofErr w:type="spellStart"/>
      <w:r>
        <w:rPr>
          <w:rFonts w:hint="eastAsia"/>
        </w:rPr>
        <w:t>唐先生對陸王言</w:t>
      </w:r>
      <w:proofErr w:type="gramStart"/>
      <w:r>
        <w:rPr>
          <w:rFonts w:hint="eastAsia"/>
        </w:rPr>
        <w:t>心即理的</w:t>
      </w:r>
      <w:proofErr w:type="gramEnd"/>
      <w:r>
        <w:rPr>
          <w:rFonts w:hint="eastAsia"/>
        </w:rPr>
        <w:t>定位</w:t>
      </w:r>
      <w:proofErr w:type="spellEnd"/>
    </w:p>
    <w:p w:rsidR="008349B7" w:rsidRDefault="008349B7" w:rsidP="009E7FBD">
      <w:pPr>
        <w:pStyle w:val="a5"/>
      </w:pPr>
      <w:proofErr w:type="gramStart"/>
      <w:r>
        <w:rPr>
          <w:rFonts w:hint="eastAsia"/>
        </w:rPr>
        <w:t>心即理是</w:t>
      </w:r>
      <w:proofErr w:type="gramEnd"/>
      <w:r>
        <w:rPr>
          <w:rFonts w:hint="eastAsia"/>
        </w:rPr>
        <w:t>象山的</w:t>
      </w:r>
      <w:r w:rsidR="0087468D">
        <w:rPr>
          <w:rFonts w:hint="eastAsia"/>
        </w:rPr>
        <w:t>命題，也是陽明的命題，且陽明發揮更力，並成為與朱熹言</w:t>
      </w:r>
      <w:proofErr w:type="gramStart"/>
      <w:r w:rsidR="0087468D">
        <w:rPr>
          <w:rFonts w:hint="eastAsia"/>
        </w:rPr>
        <w:t>性即理的</w:t>
      </w:r>
      <w:proofErr w:type="gramEnd"/>
      <w:r w:rsidR="0087468D">
        <w:rPr>
          <w:rFonts w:hint="eastAsia"/>
        </w:rPr>
        <w:t>兩種</w:t>
      </w:r>
      <w:r>
        <w:rPr>
          <w:rFonts w:hint="eastAsia"/>
        </w:rPr>
        <w:t>立場，而且是陸王為一系的正字標記。唐先生首先為陸王之言心</w:t>
      </w:r>
      <w:proofErr w:type="gramStart"/>
      <w:r>
        <w:rPr>
          <w:rFonts w:hint="eastAsia"/>
        </w:rPr>
        <w:t>即理說</w:t>
      </w:r>
      <w:proofErr w:type="gramEnd"/>
      <w:r>
        <w:rPr>
          <w:rFonts w:hint="eastAsia"/>
        </w:rPr>
        <w:t>正本清源，謂其並非如他人所言者之以虛靈知覺為天理、非只守此心之精神</w:t>
      </w:r>
      <w:proofErr w:type="gramStart"/>
      <w:r>
        <w:rPr>
          <w:rFonts w:hint="eastAsia"/>
        </w:rPr>
        <w:t>不</w:t>
      </w:r>
      <w:proofErr w:type="gramEnd"/>
      <w:r>
        <w:rPr>
          <w:rFonts w:hint="eastAsia"/>
        </w:rPr>
        <w:t>外用、亦</w:t>
      </w:r>
      <w:proofErr w:type="gramStart"/>
      <w:r>
        <w:rPr>
          <w:rFonts w:hint="eastAsia"/>
        </w:rPr>
        <w:t>非為禪</w:t>
      </w:r>
      <w:proofErr w:type="gramEnd"/>
      <w:r>
        <w:rPr>
          <w:rFonts w:hint="eastAsia"/>
        </w:rPr>
        <w:t>、亦非為西學之唯心論</w:t>
      </w:r>
      <w:r>
        <w:rPr>
          <w:rStyle w:val="afd"/>
        </w:rPr>
        <w:footnoteReference w:id="12"/>
      </w:r>
      <w:r>
        <w:rPr>
          <w:rFonts w:hint="eastAsia"/>
        </w:rPr>
        <w:t>。唐先生謂「象山陽明皆未嘗謂天地萬物乃此心之所變現，唯存在於此主觀之心內；亦初未嘗謂此天地萬物無其自身所以存在之理。」</w:t>
      </w:r>
      <w:r>
        <w:rPr>
          <w:rStyle w:val="afd"/>
        </w:rPr>
        <w:footnoteReference w:id="13"/>
      </w:r>
      <w:r>
        <w:rPr>
          <w:rFonts w:hint="eastAsia"/>
        </w:rPr>
        <w:t>筆者以為，依陽明之說，仍是難逃此唯心論之立場。當然，此唯心論之說並非陽明所長，亦非陽明主要的立場，其重點仍是工夫論的致良知之說，</w:t>
      </w:r>
      <w:proofErr w:type="gramStart"/>
      <w:r>
        <w:rPr>
          <w:rFonts w:hint="eastAsia"/>
        </w:rPr>
        <w:t>但說其為</w:t>
      </w:r>
      <w:proofErr w:type="gramEnd"/>
      <w:r>
        <w:rPr>
          <w:rFonts w:hint="eastAsia"/>
        </w:rPr>
        <w:t>唯心論，</w:t>
      </w:r>
      <w:proofErr w:type="gramStart"/>
      <w:r>
        <w:rPr>
          <w:rFonts w:hint="eastAsia"/>
        </w:rPr>
        <w:t>並不為誣</w:t>
      </w:r>
      <w:proofErr w:type="gramEnd"/>
      <w:r>
        <w:rPr>
          <w:rStyle w:val="afd"/>
        </w:rPr>
        <w:footnoteReference w:id="14"/>
      </w:r>
      <w:r>
        <w:rPr>
          <w:rFonts w:hint="eastAsia"/>
        </w:rPr>
        <w:t>。</w:t>
      </w:r>
    </w:p>
    <w:p w:rsidR="008349B7" w:rsidRDefault="008349B7" w:rsidP="009E7FBD">
      <w:pPr>
        <w:pStyle w:val="a5"/>
      </w:pPr>
      <w:r>
        <w:rPr>
          <w:rFonts w:hint="eastAsia"/>
        </w:rPr>
        <w:t>此處，唐先生為陸王之心</w:t>
      </w:r>
      <w:proofErr w:type="gramStart"/>
      <w:r>
        <w:rPr>
          <w:rFonts w:hint="eastAsia"/>
        </w:rPr>
        <w:t>即理說</w:t>
      </w:r>
      <w:proofErr w:type="gramEnd"/>
      <w:r>
        <w:rPr>
          <w:rFonts w:hint="eastAsia"/>
        </w:rPr>
        <w:t>，建立其真義、</w:t>
      </w:r>
      <w:proofErr w:type="gramStart"/>
      <w:r>
        <w:rPr>
          <w:rFonts w:hint="eastAsia"/>
        </w:rPr>
        <w:t>諦</w:t>
      </w:r>
      <w:proofErr w:type="gramEnd"/>
      <w:r>
        <w:rPr>
          <w:rFonts w:hint="eastAsia"/>
        </w:rPr>
        <w:t>義，首先承認朱陸並非否認現實上人有心不如理的狀況，而是要求做工夫以</w:t>
      </w:r>
      <w:proofErr w:type="gramStart"/>
      <w:r>
        <w:rPr>
          <w:rFonts w:hint="eastAsia"/>
        </w:rPr>
        <w:t>使心合於</w:t>
      </w:r>
      <w:proofErr w:type="gramEnd"/>
      <w:r>
        <w:rPr>
          <w:rFonts w:hint="eastAsia"/>
        </w:rPr>
        <w:t>理，不過，要使心合理的做法，歷史上卻有種種不同，而陸王的做法，有其高明之處及符合孔孟意旨者在。其言：</w:t>
      </w:r>
    </w:p>
    <w:p w:rsidR="008349B7" w:rsidRDefault="008349B7" w:rsidP="009E7FBD">
      <w:pPr>
        <w:pStyle w:val="ae"/>
        <w:spacing w:before="180" w:after="180"/>
      </w:pPr>
      <w:proofErr w:type="gramStart"/>
      <w:r w:rsidRPr="00983283">
        <w:rPr>
          <w:rFonts w:hint="eastAsia"/>
        </w:rPr>
        <w:t>然人之</w:t>
      </w:r>
      <w:proofErr w:type="gramEnd"/>
      <w:r w:rsidRPr="00983283">
        <w:rPr>
          <w:rFonts w:hint="eastAsia"/>
        </w:rPr>
        <w:t>謂其道德的心與理之外，別有不合此道德的理之心者，其所以變化此後者之心，以有其德性之工夫，而使其心情意念行為，皆化為合理之道，則有種種之不同。</w:t>
      </w:r>
      <w:proofErr w:type="gramStart"/>
      <w:r w:rsidRPr="00983283">
        <w:rPr>
          <w:rFonts w:hint="eastAsia"/>
        </w:rPr>
        <w:t>世</w:t>
      </w:r>
      <w:proofErr w:type="gramEnd"/>
      <w:r w:rsidRPr="00983283">
        <w:rPr>
          <w:rFonts w:hint="eastAsia"/>
        </w:rPr>
        <w:t>之為宗教之學或其他之學者，或昔之為儒學者，固有或以為此當求諸神，</w:t>
      </w:r>
      <w:proofErr w:type="gramStart"/>
      <w:r w:rsidRPr="00983283">
        <w:rPr>
          <w:rFonts w:hint="eastAsia"/>
        </w:rPr>
        <w:t>法諸天</w:t>
      </w:r>
      <w:proofErr w:type="gramEnd"/>
      <w:r w:rsidRPr="00983283">
        <w:rPr>
          <w:rFonts w:hint="eastAsia"/>
        </w:rPr>
        <w:t>，而賴社會</w:t>
      </w:r>
      <w:proofErr w:type="gramStart"/>
      <w:r w:rsidRPr="00983283">
        <w:rPr>
          <w:rFonts w:hint="eastAsia"/>
        </w:rPr>
        <w:t>之風教之</w:t>
      </w:r>
      <w:proofErr w:type="gramEnd"/>
      <w:r w:rsidRPr="00983283">
        <w:rPr>
          <w:rFonts w:hint="eastAsia"/>
        </w:rPr>
        <w:t>陶養，</w:t>
      </w:r>
      <w:proofErr w:type="gramStart"/>
      <w:r w:rsidRPr="00983283">
        <w:rPr>
          <w:rFonts w:hint="eastAsia"/>
        </w:rPr>
        <w:t>政冶</w:t>
      </w:r>
      <w:proofErr w:type="gramEnd"/>
      <w:r w:rsidRPr="00983283">
        <w:rPr>
          <w:rFonts w:hint="eastAsia"/>
        </w:rPr>
        <w:t>上法律之獎懲，或名</w:t>
      </w:r>
      <w:proofErr w:type="gramStart"/>
      <w:r w:rsidRPr="00983283">
        <w:rPr>
          <w:rFonts w:hint="eastAsia"/>
        </w:rPr>
        <w:t>教禮制</w:t>
      </w:r>
      <w:proofErr w:type="gramEnd"/>
      <w:r w:rsidRPr="00983283">
        <w:rPr>
          <w:rFonts w:hint="eastAsia"/>
        </w:rPr>
        <w:t>之規範，並動人以為善之利，與為惡之害；然後乃能使人得變化其心情、意念、行為之不合理而不善者。此皆以道之大原，出</w:t>
      </w:r>
      <w:proofErr w:type="gramStart"/>
      <w:r w:rsidRPr="00983283">
        <w:rPr>
          <w:rFonts w:hint="eastAsia"/>
        </w:rPr>
        <w:t>于</w:t>
      </w:r>
      <w:proofErr w:type="gramEnd"/>
      <w:r w:rsidRPr="00983283">
        <w:rPr>
          <w:rFonts w:hint="eastAsia"/>
        </w:rPr>
        <w:t>己之外</w:t>
      </w:r>
      <w:r w:rsidRPr="00983283">
        <w:rPr>
          <w:rFonts w:hint="eastAsia"/>
        </w:rPr>
        <w:lastRenderedPageBreak/>
        <w:t>之天、他人或結果</w:t>
      </w:r>
      <w:proofErr w:type="gramStart"/>
      <w:r w:rsidRPr="00983283">
        <w:rPr>
          <w:rFonts w:hint="eastAsia"/>
        </w:rPr>
        <w:t>之計慮之</w:t>
      </w:r>
      <w:proofErr w:type="gramEnd"/>
      <w:r w:rsidRPr="00983283">
        <w:rPr>
          <w:rFonts w:hint="eastAsia"/>
        </w:rPr>
        <w:t>說，而與孔子與顏曾思孟之傳，以道之大原出</w:t>
      </w:r>
      <w:proofErr w:type="gramStart"/>
      <w:r w:rsidRPr="00983283">
        <w:rPr>
          <w:rFonts w:hint="eastAsia"/>
        </w:rPr>
        <w:t>于</w:t>
      </w:r>
      <w:proofErr w:type="gramEnd"/>
      <w:r w:rsidRPr="00983283">
        <w:rPr>
          <w:rFonts w:hint="eastAsia"/>
        </w:rPr>
        <w:t>己</w:t>
      </w:r>
      <w:proofErr w:type="gramStart"/>
      <w:r w:rsidRPr="00983283">
        <w:rPr>
          <w:rFonts w:hint="eastAsia"/>
        </w:rPr>
        <w:t>之</w:t>
      </w:r>
      <w:proofErr w:type="gramEnd"/>
      <w:r w:rsidRPr="00983283">
        <w:rPr>
          <w:rFonts w:hint="eastAsia"/>
        </w:rPr>
        <w:t>內心之根本義，相違者也</w:t>
      </w:r>
      <w:r>
        <w:rPr>
          <w:rFonts w:hint="eastAsia"/>
        </w:rPr>
        <w:t>。</w:t>
      </w:r>
      <w:r>
        <w:rPr>
          <w:rStyle w:val="afd"/>
        </w:rPr>
        <w:footnoteReference w:id="15"/>
      </w:r>
    </w:p>
    <w:p w:rsidR="008349B7" w:rsidRDefault="008349B7" w:rsidP="009E7FBD">
      <w:pPr>
        <w:pStyle w:val="a5"/>
      </w:pPr>
      <w:r>
        <w:rPr>
          <w:rFonts w:hint="eastAsia"/>
        </w:rPr>
        <w:t>唐先生認為，為</w:t>
      </w:r>
      <w:proofErr w:type="gramStart"/>
      <w:r>
        <w:rPr>
          <w:rFonts w:hint="eastAsia"/>
        </w:rPr>
        <w:t>使心合於</w:t>
      </w:r>
      <w:proofErr w:type="gramEnd"/>
      <w:r>
        <w:rPr>
          <w:rFonts w:hint="eastAsia"/>
        </w:rPr>
        <w:t>理，種種說宗教、禮法、制度等等的進路，都是外道於心、</w:t>
      </w:r>
      <w:proofErr w:type="gramStart"/>
      <w:r>
        <w:rPr>
          <w:rFonts w:hint="eastAsia"/>
        </w:rPr>
        <w:t>外理於</w:t>
      </w:r>
      <w:proofErr w:type="gramEnd"/>
      <w:r>
        <w:rPr>
          <w:rFonts w:hint="eastAsia"/>
        </w:rPr>
        <w:t>心，而非孔孟之傳。筆者以為，</w:t>
      </w:r>
      <w:proofErr w:type="gramStart"/>
      <w:r>
        <w:rPr>
          <w:rFonts w:hint="eastAsia"/>
        </w:rPr>
        <w:t>此說言之</w:t>
      </w:r>
      <w:proofErr w:type="gramEnd"/>
      <w:r>
        <w:rPr>
          <w:rFonts w:hint="eastAsia"/>
        </w:rPr>
        <w:t>太過。做工夫永遠是主體自為之事，孔孟見之言之且強調之，筆者同意。但種種外援之輔導，並非</w:t>
      </w:r>
      <w:proofErr w:type="gramStart"/>
      <w:r>
        <w:rPr>
          <w:rFonts w:hint="eastAsia"/>
        </w:rPr>
        <w:t>就是外此自立</w:t>
      </w:r>
      <w:proofErr w:type="gramEnd"/>
      <w:r>
        <w:rPr>
          <w:rFonts w:hint="eastAsia"/>
        </w:rPr>
        <w:t>自為之事。建立良好的禮儀規範社會制度，以及以為有天有神之同於此天道之理，</w:t>
      </w:r>
      <w:proofErr w:type="gramStart"/>
      <w:r>
        <w:rPr>
          <w:rFonts w:hint="eastAsia"/>
        </w:rPr>
        <w:t>並應禱之</w:t>
      </w:r>
      <w:proofErr w:type="gramEnd"/>
      <w:r>
        <w:rPr>
          <w:rFonts w:hint="eastAsia"/>
        </w:rPr>
        <w:t>求之而行之，亦仍不礙主體自立自為，關鍵在於，天也好神也好禮儀規範社會制度也好，都在同一天理天道的範疇之下，就學者而言，內在於主體的仍是此一天理天道之由內而外的自立自為，施為之後，建立社會禮儀制度，作為後</w:t>
      </w:r>
      <w:proofErr w:type="gramStart"/>
      <w:r>
        <w:rPr>
          <w:rFonts w:hint="eastAsia"/>
        </w:rPr>
        <w:t>學者效學的</w:t>
      </w:r>
      <w:proofErr w:type="gramEnd"/>
      <w:r>
        <w:rPr>
          <w:rFonts w:hint="eastAsia"/>
        </w:rPr>
        <w:t>所依，這正是仁義之心施行之後的社會理想的建立，正是儒者的理想，正是孔孟的理想，正是外王之事業，故不能把外王事業之訴求，</w:t>
      </w:r>
      <w:proofErr w:type="gramStart"/>
      <w:r>
        <w:rPr>
          <w:rFonts w:hint="eastAsia"/>
        </w:rPr>
        <w:t>說為是</w:t>
      </w:r>
      <w:proofErr w:type="gramEnd"/>
      <w:r>
        <w:rPr>
          <w:rFonts w:hint="eastAsia"/>
        </w:rPr>
        <w:t>內聖之自修工夫之歧路，</w:t>
      </w:r>
      <w:proofErr w:type="gramStart"/>
      <w:r>
        <w:rPr>
          <w:rFonts w:hint="eastAsia"/>
        </w:rPr>
        <w:t>說其已遭外化</w:t>
      </w:r>
      <w:proofErr w:type="gramEnd"/>
      <w:r>
        <w:rPr>
          <w:rFonts w:hint="eastAsia"/>
        </w:rPr>
        <w:t>之，已非孔孟之道。</w:t>
      </w:r>
    </w:p>
    <w:p w:rsidR="008349B7" w:rsidRDefault="008349B7" w:rsidP="009E7FBD">
      <w:pPr>
        <w:pStyle w:val="a5"/>
      </w:pPr>
      <w:r>
        <w:rPr>
          <w:rFonts w:hint="eastAsia"/>
        </w:rPr>
        <w:t>唐先生雖以陸王為內之的作法，但在討論程朱在此問題上的做法時，也認為皆能通於陸王</w:t>
      </w:r>
      <w:proofErr w:type="gramStart"/>
      <w:r>
        <w:rPr>
          <w:rFonts w:hint="eastAsia"/>
        </w:rPr>
        <w:t>心即理之</w:t>
      </w:r>
      <w:proofErr w:type="gramEnd"/>
      <w:r>
        <w:rPr>
          <w:rFonts w:hint="eastAsia"/>
        </w:rPr>
        <w:t>意旨。以為程朱原主道之大原出於性，而</w:t>
      </w:r>
      <w:proofErr w:type="gramStart"/>
      <w:r>
        <w:rPr>
          <w:rFonts w:hint="eastAsia"/>
        </w:rPr>
        <w:t>性即理</w:t>
      </w:r>
      <w:proofErr w:type="gramEnd"/>
      <w:r>
        <w:rPr>
          <w:rFonts w:hint="eastAsia"/>
        </w:rPr>
        <w:t>，但陸王強調心，但理即心之性，</w:t>
      </w:r>
      <w:proofErr w:type="gramStart"/>
      <w:r>
        <w:rPr>
          <w:rFonts w:hint="eastAsia"/>
        </w:rPr>
        <w:t>故心即理猶心即性矣</w:t>
      </w:r>
      <w:proofErr w:type="gramEnd"/>
      <w:r>
        <w:rPr>
          <w:rFonts w:hint="eastAsia"/>
        </w:rPr>
        <w:t>。因此朱王皆是主張當人</w:t>
      </w:r>
      <w:proofErr w:type="gramStart"/>
      <w:r>
        <w:rPr>
          <w:rFonts w:hint="eastAsia"/>
        </w:rPr>
        <w:t>直下認取</w:t>
      </w:r>
      <w:proofErr w:type="gramEnd"/>
      <w:r>
        <w:rPr>
          <w:rFonts w:hint="eastAsia"/>
        </w:rPr>
        <w:t>，即求諸己而</w:t>
      </w:r>
      <w:proofErr w:type="gramStart"/>
      <w:r>
        <w:rPr>
          <w:rFonts w:hint="eastAsia"/>
        </w:rPr>
        <w:t>非求諸天</w:t>
      </w:r>
      <w:proofErr w:type="gramEnd"/>
      <w:r>
        <w:rPr>
          <w:rFonts w:hint="eastAsia"/>
        </w:rPr>
        <w:t>與他人，故皆是內之的做法，其言：</w:t>
      </w:r>
    </w:p>
    <w:p w:rsidR="008349B7" w:rsidRDefault="008349B7" w:rsidP="009E7FBD">
      <w:pPr>
        <w:pStyle w:val="ae"/>
        <w:spacing w:before="180" w:after="180"/>
      </w:pPr>
      <w:r w:rsidRPr="00536BAB">
        <w:rPr>
          <w:rFonts w:hint="eastAsia"/>
        </w:rPr>
        <w:t>宋明儒自</w:t>
      </w:r>
      <w:proofErr w:type="gramStart"/>
      <w:r w:rsidRPr="00536BAB">
        <w:rPr>
          <w:rFonts w:hint="eastAsia"/>
        </w:rPr>
        <w:t>程朱更大</w:t>
      </w:r>
      <w:proofErr w:type="gramEnd"/>
      <w:r w:rsidRPr="00536BAB">
        <w:rPr>
          <w:rFonts w:hint="eastAsia"/>
        </w:rPr>
        <w:t>張道之大原出</w:t>
      </w:r>
      <w:proofErr w:type="gramStart"/>
      <w:r w:rsidRPr="00536BAB">
        <w:rPr>
          <w:rFonts w:hint="eastAsia"/>
        </w:rPr>
        <w:t>于</w:t>
      </w:r>
      <w:proofErr w:type="gramEnd"/>
      <w:r w:rsidRPr="00536BAB">
        <w:rPr>
          <w:rFonts w:hint="eastAsia"/>
        </w:rPr>
        <w:t>心性之義，其初則偏在言其出</w:t>
      </w:r>
      <w:proofErr w:type="gramStart"/>
      <w:r w:rsidRPr="00536BAB">
        <w:rPr>
          <w:rFonts w:hint="eastAsia"/>
        </w:rPr>
        <w:t>于</w:t>
      </w:r>
      <w:proofErr w:type="gramEnd"/>
      <w:r w:rsidRPr="00536BAB">
        <w:rPr>
          <w:rFonts w:hint="eastAsia"/>
        </w:rPr>
        <w:t>性，而</w:t>
      </w:r>
      <w:proofErr w:type="gramStart"/>
      <w:r w:rsidRPr="00536BAB">
        <w:rPr>
          <w:rFonts w:hint="eastAsia"/>
        </w:rPr>
        <w:t>性即理</w:t>
      </w:r>
      <w:proofErr w:type="gramEnd"/>
      <w:r w:rsidRPr="00536BAB">
        <w:rPr>
          <w:rFonts w:hint="eastAsia"/>
        </w:rPr>
        <w:t>。陸王乃</w:t>
      </w:r>
      <w:proofErr w:type="gramStart"/>
      <w:r w:rsidRPr="00536BAB">
        <w:rPr>
          <w:rFonts w:hint="eastAsia"/>
        </w:rPr>
        <w:t>特</w:t>
      </w:r>
      <w:proofErr w:type="gramEnd"/>
      <w:r w:rsidRPr="00536BAB">
        <w:rPr>
          <w:rFonts w:hint="eastAsia"/>
        </w:rPr>
        <w:t>重言道或理之出</w:t>
      </w:r>
      <w:proofErr w:type="gramStart"/>
      <w:r w:rsidRPr="00536BAB">
        <w:rPr>
          <w:rFonts w:hint="eastAsia"/>
        </w:rPr>
        <w:t>于</w:t>
      </w:r>
      <w:proofErr w:type="gramEnd"/>
      <w:r w:rsidRPr="00536BAB">
        <w:rPr>
          <w:rFonts w:hint="eastAsia"/>
        </w:rPr>
        <w:t>心，</w:t>
      </w:r>
      <w:proofErr w:type="gramStart"/>
      <w:r w:rsidRPr="00536BAB">
        <w:rPr>
          <w:rFonts w:hint="eastAsia"/>
        </w:rPr>
        <w:t>然亦謂此</w:t>
      </w:r>
      <w:proofErr w:type="gramEnd"/>
      <w:r w:rsidRPr="00536BAB">
        <w:rPr>
          <w:rFonts w:hint="eastAsia"/>
        </w:rPr>
        <w:t>理即心之性。其言</w:t>
      </w:r>
      <w:proofErr w:type="gramStart"/>
      <w:r w:rsidRPr="00536BAB">
        <w:rPr>
          <w:rFonts w:hint="eastAsia"/>
        </w:rPr>
        <w:t>心即理</w:t>
      </w:r>
      <w:proofErr w:type="gramEnd"/>
      <w:r w:rsidRPr="00536BAB">
        <w:rPr>
          <w:rFonts w:hint="eastAsia"/>
        </w:rPr>
        <w:t>，猶言</w:t>
      </w:r>
      <w:proofErr w:type="gramStart"/>
      <w:r w:rsidRPr="00536BAB">
        <w:rPr>
          <w:rFonts w:hint="eastAsia"/>
        </w:rPr>
        <w:t>心即性也</w:t>
      </w:r>
      <w:proofErr w:type="gramEnd"/>
      <w:r w:rsidRPr="00536BAB">
        <w:rPr>
          <w:rFonts w:hint="eastAsia"/>
        </w:rPr>
        <w:t>。</w:t>
      </w:r>
      <w:r>
        <w:rPr>
          <w:rFonts w:hint="eastAsia"/>
        </w:rPr>
        <w:t>…</w:t>
      </w:r>
      <w:proofErr w:type="gramStart"/>
      <w:r>
        <w:rPr>
          <w:rFonts w:hint="eastAsia"/>
        </w:rPr>
        <w:t>……</w:t>
      </w:r>
      <w:proofErr w:type="gramEnd"/>
      <w:r w:rsidRPr="00536BAB">
        <w:rPr>
          <w:rFonts w:hint="eastAsia"/>
        </w:rPr>
        <w:t>。</w:t>
      </w:r>
      <w:proofErr w:type="gramStart"/>
      <w:r w:rsidRPr="00536BAB">
        <w:rPr>
          <w:rFonts w:hint="eastAsia"/>
        </w:rPr>
        <w:t>即彼往求諸天</w:t>
      </w:r>
      <w:proofErr w:type="gramEnd"/>
      <w:r w:rsidRPr="00536BAB">
        <w:rPr>
          <w:rFonts w:hint="eastAsia"/>
        </w:rPr>
        <w:t>、求諸人以助之化除者，亦必然同時相信在此人之自身上，</w:t>
      </w:r>
      <w:proofErr w:type="gramStart"/>
      <w:r w:rsidRPr="00536BAB">
        <w:rPr>
          <w:rFonts w:hint="eastAsia"/>
        </w:rPr>
        <w:t>此諸不合理</w:t>
      </w:r>
      <w:proofErr w:type="gramEnd"/>
      <w:r w:rsidRPr="00536BAB">
        <w:rPr>
          <w:rFonts w:hint="eastAsia"/>
        </w:rPr>
        <w:t>者，原有當化除而被化除之可能，</w:t>
      </w:r>
      <w:r>
        <w:rPr>
          <w:rFonts w:hint="eastAsia"/>
        </w:rPr>
        <w:t>即</w:t>
      </w:r>
      <w:r w:rsidRPr="00536BAB">
        <w:rPr>
          <w:rFonts w:hint="eastAsia"/>
        </w:rPr>
        <w:t>其在人之自身上，有</w:t>
      </w:r>
      <w:r>
        <w:rPr>
          <w:rFonts w:hint="eastAsia"/>
        </w:rPr>
        <w:t>「</w:t>
      </w:r>
      <w:r w:rsidRPr="00536BAB">
        <w:rPr>
          <w:rFonts w:hint="eastAsia"/>
        </w:rPr>
        <w:t>由有而無</w:t>
      </w:r>
      <w:r>
        <w:rPr>
          <w:rFonts w:hint="eastAsia"/>
        </w:rPr>
        <w:t>」</w:t>
      </w:r>
      <w:r w:rsidRPr="00536BAB">
        <w:rPr>
          <w:rFonts w:hint="eastAsia"/>
        </w:rPr>
        <w:t>之理</w:t>
      </w:r>
      <w:r>
        <w:rPr>
          <w:rFonts w:hint="eastAsia"/>
        </w:rPr>
        <w:t>；</w:t>
      </w:r>
      <w:r w:rsidRPr="00536BAB">
        <w:rPr>
          <w:rFonts w:hint="eastAsia"/>
        </w:rPr>
        <w:t>亦即必歸</w:t>
      </w:r>
      <w:proofErr w:type="gramStart"/>
      <w:r w:rsidRPr="00536BAB">
        <w:rPr>
          <w:rFonts w:hint="eastAsia"/>
        </w:rPr>
        <w:t>于</w:t>
      </w:r>
      <w:proofErr w:type="gramEnd"/>
      <w:r w:rsidRPr="00536BAB">
        <w:rPr>
          <w:rFonts w:hint="eastAsia"/>
        </w:rPr>
        <w:t>謂在人自身上，原自有能化除之</w:t>
      </w:r>
      <w:proofErr w:type="gramStart"/>
      <w:r w:rsidRPr="00536BAB">
        <w:rPr>
          <w:rFonts w:hint="eastAsia"/>
        </w:rPr>
        <w:t>之</w:t>
      </w:r>
      <w:proofErr w:type="gramEnd"/>
      <w:r w:rsidRPr="00536BAB">
        <w:rPr>
          <w:rFonts w:hint="eastAsia"/>
        </w:rPr>
        <w:t>理或性也。若然，人固可</w:t>
      </w:r>
      <w:proofErr w:type="gramStart"/>
      <w:r w:rsidRPr="00536BAB">
        <w:rPr>
          <w:rFonts w:hint="eastAsia"/>
        </w:rPr>
        <w:t>直下</w:t>
      </w:r>
      <w:r>
        <w:rPr>
          <w:rFonts w:hint="eastAsia"/>
        </w:rPr>
        <w:t>認</w:t>
      </w:r>
      <w:r w:rsidRPr="00536BAB">
        <w:rPr>
          <w:rFonts w:hint="eastAsia"/>
        </w:rPr>
        <w:t>取</w:t>
      </w:r>
      <w:proofErr w:type="gramEnd"/>
      <w:r w:rsidRPr="00536BAB">
        <w:rPr>
          <w:rFonts w:hint="eastAsia"/>
        </w:rPr>
        <w:t>此</w:t>
      </w:r>
      <w:r>
        <w:rPr>
          <w:rFonts w:hint="eastAsia"/>
        </w:rPr>
        <w:t>「</w:t>
      </w:r>
      <w:r w:rsidRPr="00536BAB">
        <w:rPr>
          <w:rFonts w:hint="eastAsia"/>
        </w:rPr>
        <w:t>人原自有之此能化除之</w:t>
      </w:r>
      <w:r>
        <w:rPr>
          <w:rFonts w:hint="eastAsia"/>
        </w:rPr>
        <w:t>」</w:t>
      </w:r>
      <w:r w:rsidRPr="00536BAB">
        <w:rPr>
          <w:rFonts w:hint="eastAsia"/>
        </w:rPr>
        <w:t>之性之理，自求化</w:t>
      </w:r>
      <w:r>
        <w:rPr>
          <w:rFonts w:hint="eastAsia"/>
        </w:rPr>
        <w:t>除</w:t>
      </w:r>
      <w:r w:rsidRPr="00536BAB">
        <w:rPr>
          <w:rFonts w:hint="eastAsia"/>
        </w:rPr>
        <w:t>之</w:t>
      </w:r>
      <w:r>
        <w:rPr>
          <w:rFonts w:hint="eastAsia"/>
        </w:rPr>
        <w:t>；</w:t>
      </w:r>
      <w:r w:rsidRPr="00536BAB">
        <w:rPr>
          <w:rFonts w:hint="eastAsia"/>
        </w:rPr>
        <w:t>而不必外</w:t>
      </w:r>
      <w:proofErr w:type="gramStart"/>
      <w:r w:rsidRPr="00536BAB">
        <w:rPr>
          <w:rFonts w:hint="eastAsia"/>
        </w:rPr>
        <w:t>求諸天</w:t>
      </w:r>
      <w:proofErr w:type="gramEnd"/>
      <w:r w:rsidRPr="00536BAB">
        <w:rPr>
          <w:rFonts w:hint="eastAsia"/>
        </w:rPr>
        <w:t>、求諸人矣。此</w:t>
      </w:r>
      <w:proofErr w:type="gramStart"/>
      <w:r w:rsidRPr="00536BAB">
        <w:rPr>
          <w:rFonts w:hint="eastAsia"/>
        </w:rPr>
        <w:t>則唯賴人</w:t>
      </w:r>
      <w:proofErr w:type="gramEnd"/>
      <w:r w:rsidRPr="00536BAB">
        <w:rPr>
          <w:rFonts w:hint="eastAsia"/>
        </w:rPr>
        <w:t>先由自覺其一切道德的心</w:t>
      </w:r>
      <w:r>
        <w:rPr>
          <w:rFonts w:hint="eastAsia"/>
        </w:rPr>
        <w:t>情</w:t>
      </w:r>
      <w:r w:rsidRPr="00536BAB">
        <w:rPr>
          <w:rFonts w:hint="eastAsia"/>
        </w:rPr>
        <w:t>意念行為中之理，原在此心之中</w:t>
      </w:r>
      <w:r>
        <w:rPr>
          <w:rFonts w:hint="eastAsia"/>
        </w:rPr>
        <w:t>；</w:t>
      </w:r>
      <w:r w:rsidRPr="00536BAB">
        <w:rPr>
          <w:rFonts w:hint="eastAsia"/>
        </w:rPr>
        <w:t>然後能</w:t>
      </w:r>
      <w:proofErr w:type="gramStart"/>
      <w:r w:rsidRPr="00536BAB">
        <w:rPr>
          <w:rFonts w:hint="eastAsia"/>
        </w:rPr>
        <w:t>于</w:t>
      </w:r>
      <w:proofErr w:type="gramEnd"/>
      <w:r w:rsidRPr="00536BAB">
        <w:rPr>
          <w:rFonts w:hint="eastAsia"/>
        </w:rPr>
        <w:t>其道德上修養工夫之上，真正求諸己，而不外</w:t>
      </w:r>
      <w:proofErr w:type="gramStart"/>
      <w:r w:rsidRPr="00536BAB">
        <w:rPr>
          <w:rFonts w:hint="eastAsia"/>
        </w:rPr>
        <w:t>求諸天</w:t>
      </w:r>
      <w:proofErr w:type="gramEnd"/>
      <w:r w:rsidRPr="00536BAB">
        <w:rPr>
          <w:rFonts w:hint="eastAsia"/>
        </w:rPr>
        <w:t>、與他人等。</w:t>
      </w:r>
      <w:r>
        <w:rPr>
          <w:rFonts w:hint="eastAsia"/>
        </w:rPr>
        <w:t>…</w:t>
      </w:r>
      <w:proofErr w:type="gramStart"/>
      <w:r>
        <w:rPr>
          <w:rFonts w:hint="eastAsia"/>
        </w:rPr>
        <w:t>……</w:t>
      </w:r>
      <w:proofErr w:type="gramEnd"/>
      <w:r>
        <w:rPr>
          <w:rFonts w:hint="eastAsia"/>
        </w:rPr>
        <w:t>此亦孔孟程朱陸王同無異義者。</w:t>
      </w:r>
      <w:r>
        <w:rPr>
          <w:rStyle w:val="afd"/>
        </w:rPr>
        <w:footnoteReference w:id="16"/>
      </w:r>
      <w:r>
        <w:tab/>
      </w:r>
    </w:p>
    <w:p w:rsidR="008349B7" w:rsidRDefault="008349B7" w:rsidP="009E7FBD">
      <w:pPr>
        <w:pStyle w:val="a5"/>
      </w:pPr>
      <w:r>
        <w:rPr>
          <w:rFonts w:hint="eastAsia"/>
        </w:rPr>
        <w:lastRenderedPageBreak/>
        <w:t>由上可知，唐先生在此</w:t>
      </w:r>
      <w:proofErr w:type="gramStart"/>
      <w:r>
        <w:rPr>
          <w:rFonts w:hint="eastAsia"/>
        </w:rPr>
        <w:t>一</w:t>
      </w:r>
      <w:proofErr w:type="gramEnd"/>
      <w:r>
        <w:rPr>
          <w:rFonts w:hint="eastAsia"/>
        </w:rPr>
        <w:t>問題上，仍主朱熹與陸王意見是一貫的之立場，但這個一貫的立場，並非是程朱亦是直接主張</w:t>
      </w:r>
      <w:proofErr w:type="gramStart"/>
      <w:r>
        <w:rPr>
          <w:rFonts w:hint="eastAsia"/>
        </w:rPr>
        <w:t>心即理的</w:t>
      </w:r>
      <w:proofErr w:type="gramEnd"/>
      <w:r>
        <w:rPr>
          <w:rFonts w:hint="eastAsia"/>
        </w:rPr>
        <w:t>，而是程朱的理論，用在做工</w:t>
      </w:r>
      <w:r w:rsidR="0087468D">
        <w:rPr>
          <w:rFonts w:hint="eastAsia"/>
        </w:rPr>
        <w:t>夫</w:t>
      </w:r>
      <w:r>
        <w:rPr>
          <w:rFonts w:hint="eastAsia"/>
        </w:rPr>
        <w:t>時，也是主張由內而發的，故而與心</w:t>
      </w:r>
      <w:proofErr w:type="gramStart"/>
      <w:r>
        <w:rPr>
          <w:rFonts w:hint="eastAsia"/>
        </w:rPr>
        <w:t>即理說的</w:t>
      </w:r>
      <w:proofErr w:type="gramEnd"/>
      <w:r>
        <w:rPr>
          <w:rFonts w:hint="eastAsia"/>
        </w:rPr>
        <w:t>立場相同。至於陸王，依唐先生的多番詮釋，筆者以為，根本上說，陸王就是在要求做工夫與說明實做工夫的狀態而已。既然要人</w:t>
      </w:r>
      <w:proofErr w:type="gramStart"/>
      <w:r>
        <w:rPr>
          <w:rFonts w:hint="eastAsia"/>
        </w:rPr>
        <w:t>直下認取</w:t>
      </w:r>
      <w:proofErr w:type="gramEnd"/>
      <w:r>
        <w:rPr>
          <w:rFonts w:hint="eastAsia"/>
        </w:rPr>
        <w:t>，則就是主體自己的自立自為之事，故而當非外心之求。筆者要強調，談要求做工夫，就是要主體去做，此象山心</w:t>
      </w:r>
      <w:proofErr w:type="gramStart"/>
      <w:r>
        <w:rPr>
          <w:rFonts w:hint="eastAsia"/>
        </w:rPr>
        <w:t>即理說所</w:t>
      </w:r>
      <w:proofErr w:type="gramEnd"/>
      <w:r>
        <w:rPr>
          <w:rFonts w:hint="eastAsia"/>
        </w:rPr>
        <w:t>重；談做工夫的狀態，就是主體在做，此陽明致良知於事</w:t>
      </w:r>
      <w:proofErr w:type="gramStart"/>
      <w:r>
        <w:rPr>
          <w:rFonts w:hint="eastAsia"/>
        </w:rPr>
        <w:t>事物</w:t>
      </w:r>
      <w:proofErr w:type="gramEnd"/>
      <w:r>
        <w:rPr>
          <w:rFonts w:hint="eastAsia"/>
        </w:rPr>
        <w:t>物之說之意旨。故而唐先生也發現，陸王講「</w:t>
      </w:r>
      <w:proofErr w:type="gramStart"/>
      <w:r>
        <w:rPr>
          <w:rFonts w:hint="eastAsia"/>
        </w:rPr>
        <w:t>心即理</w:t>
      </w:r>
      <w:proofErr w:type="gramEnd"/>
      <w:r>
        <w:rPr>
          <w:rFonts w:hint="eastAsia"/>
        </w:rPr>
        <w:t>」是重於討論主體要出面做工夫，卻不是</w:t>
      </w:r>
      <w:proofErr w:type="gramStart"/>
      <w:r>
        <w:rPr>
          <w:rFonts w:hint="eastAsia"/>
        </w:rPr>
        <w:t>在談理的</w:t>
      </w:r>
      <w:proofErr w:type="gramEnd"/>
      <w:r>
        <w:rPr>
          <w:rFonts w:hint="eastAsia"/>
        </w:rPr>
        <w:t>客觀蘊涵</w:t>
      </w:r>
      <w:r>
        <w:rPr>
          <w:rStyle w:val="afd"/>
        </w:rPr>
        <w:footnoteReference w:id="17"/>
      </w:r>
      <w:r>
        <w:rPr>
          <w:rFonts w:hint="eastAsia"/>
        </w:rPr>
        <w:t>，如其言：</w:t>
      </w:r>
    </w:p>
    <w:p w:rsidR="008349B7" w:rsidRDefault="008349B7" w:rsidP="009E7FBD">
      <w:pPr>
        <w:pStyle w:val="ae"/>
        <w:spacing w:before="180" w:after="180"/>
      </w:pPr>
      <w:r w:rsidRPr="0015302A">
        <w:rPr>
          <w:rFonts w:hint="eastAsia"/>
        </w:rPr>
        <w:t>由上文吾人可知陸王之言心</w:t>
      </w:r>
      <w:proofErr w:type="gramStart"/>
      <w:r w:rsidRPr="0015302A">
        <w:rPr>
          <w:rFonts w:hint="eastAsia"/>
        </w:rPr>
        <w:t>即理，非意</w:t>
      </w:r>
      <w:proofErr w:type="gramEnd"/>
      <w:r w:rsidRPr="0015302A">
        <w:rPr>
          <w:rFonts w:hint="eastAsia"/>
        </w:rPr>
        <w:t>在以一本心或良知之理，籠統包括一切理，而唯在教人由其心之種種發用中，自識其心之理，而知其由一本原而出。</w:t>
      </w:r>
      <w:proofErr w:type="gramStart"/>
      <w:r w:rsidRPr="0015302A">
        <w:rPr>
          <w:rFonts w:hint="eastAsia"/>
        </w:rPr>
        <w:t>此乃意在教</w:t>
      </w:r>
      <w:proofErr w:type="gramEnd"/>
      <w:r w:rsidRPr="0015302A">
        <w:rPr>
          <w:rFonts w:hint="eastAsia"/>
        </w:rPr>
        <w:t>人之由此理之原</w:t>
      </w:r>
      <w:proofErr w:type="gramStart"/>
      <w:r w:rsidRPr="0015302A">
        <w:rPr>
          <w:rFonts w:hint="eastAsia"/>
        </w:rPr>
        <w:t>在吾心</w:t>
      </w:r>
      <w:proofErr w:type="gramEnd"/>
      <w:r w:rsidRPr="0015302A">
        <w:rPr>
          <w:rFonts w:hint="eastAsia"/>
        </w:rPr>
        <w:t>，而本</w:t>
      </w:r>
      <w:proofErr w:type="gramStart"/>
      <w:r w:rsidRPr="0015302A">
        <w:rPr>
          <w:rFonts w:hint="eastAsia"/>
        </w:rPr>
        <w:t>之</w:t>
      </w:r>
      <w:proofErr w:type="gramEnd"/>
      <w:r w:rsidRPr="0015302A">
        <w:rPr>
          <w:rFonts w:hint="eastAsia"/>
        </w:rPr>
        <w:t>以成其自求放心之學。緣是而吾人即當進而對象山陽明所謂心</w:t>
      </w:r>
      <w:proofErr w:type="gramStart"/>
      <w:r w:rsidRPr="0015302A">
        <w:rPr>
          <w:rFonts w:hint="eastAsia"/>
        </w:rPr>
        <w:t>同理同</w:t>
      </w:r>
      <w:proofErr w:type="gramEnd"/>
      <w:r w:rsidRPr="0015302A">
        <w:rPr>
          <w:rFonts w:hint="eastAsia"/>
        </w:rPr>
        <w:t>、人之良知之同，更求有一的解。</w:t>
      </w:r>
      <w:r>
        <w:rPr>
          <w:rStyle w:val="afd"/>
        </w:rPr>
        <w:footnoteReference w:id="18"/>
      </w:r>
    </w:p>
    <w:p w:rsidR="008349B7" w:rsidRDefault="008349B7" w:rsidP="009E7FBD">
      <w:pPr>
        <w:pStyle w:val="a5"/>
      </w:pPr>
      <w:r>
        <w:rPr>
          <w:rFonts w:hint="eastAsia"/>
        </w:rPr>
        <w:t>此即筆者所強調的，陸王都是工夫論脈絡下的發言，因此會要求心與理一，並說明心與理</w:t>
      </w:r>
      <w:proofErr w:type="gramStart"/>
      <w:r>
        <w:rPr>
          <w:rFonts w:hint="eastAsia"/>
        </w:rPr>
        <w:t>一</w:t>
      </w:r>
      <w:proofErr w:type="gramEnd"/>
      <w:r>
        <w:rPr>
          <w:rFonts w:hint="eastAsia"/>
        </w:rPr>
        <w:t>的狀態。至於朱熹，談工夫活動的主體結構心性情之存有論問題，</w:t>
      </w:r>
      <w:proofErr w:type="gramStart"/>
      <w:r>
        <w:rPr>
          <w:rFonts w:hint="eastAsia"/>
        </w:rPr>
        <w:t>故而說心說理</w:t>
      </w:r>
      <w:proofErr w:type="gramEnd"/>
      <w:r>
        <w:rPr>
          <w:rFonts w:hint="eastAsia"/>
        </w:rPr>
        <w:t>，顯現為二，至於朱熹為求名物度數的</w:t>
      </w:r>
      <w:proofErr w:type="gramStart"/>
      <w:r>
        <w:rPr>
          <w:rFonts w:hint="eastAsia"/>
        </w:rPr>
        <w:t>客觀知見</w:t>
      </w:r>
      <w:proofErr w:type="gramEnd"/>
      <w:r>
        <w:rPr>
          <w:rFonts w:hint="eastAsia"/>
        </w:rPr>
        <w:t>，更為陸王譏</w:t>
      </w:r>
      <w:proofErr w:type="gramStart"/>
      <w:r>
        <w:rPr>
          <w:rFonts w:hint="eastAsia"/>
        </w:rPr>
        <w:t>為求理於</w:t>
      </w:r>
      <w:proofErr w:type="gramEnd"/>
      <w:r>
        <w:rPr>
          <w:rFonts w:hint="eastAsia"/>
        </w:rPr>
        <w:t>外之說，不過，</w:t>
      </w:r>
      <w:proofErr w:type="gramStart"/>
      <w:r>
        <w:rPr>
          <w:rFonts w:hint="eastAsia"/>
        </w:rPr>
        <w:t>此譏朱熹之求理於</w:t>
      </w:r>
      <w:proofErr w:type="gramEnd"/>
      <w:r>
        <w:rPr>
          <w:rFonts w:hint="eastAsia"/>
        </w:rPr>
        <w:t>心外之說，都被唐君毅先生反駁，關鍵即在，唐先生亦發現朱熹仍是談了做工夫的宗旨，既然談做工夫，心與理合</w:t>
      </w:r>
      <w:proofErr w:type="gramStart"/>
      <w:r>
        <w:rPr>
          <w:rFonts w:hint="eastAsia"/>
        </w:rPr>
        <w:t>一</w:t>
      </w:r>
      <w:proofErr w:type="gramEnd"/>
      <w:r>
        <w:rPr>
          <w:rFonts w:hint="eastAsia"/>
        </w:rPr>
        <w:t>就是最終目標，在此意義下，朱熹亦有此立場了。</w:t>
      </w:r>
    </w:p>
    <w:p w:rsidR="008349B7" w:rsidRDefault="008349B7" w:rsidP="009E7FBD">
      <w:pPr>
        <w:pStyle w:val="a5"/>
      </w:pPr>
      <w:r>
        <w:rPr>
          <w:rFonts w:hint="eastAsia"/>
        </w:rPr>
        <w:t>筆者以為，問題根本不是心與理是一是二的問題，而是正在問哪</w:t>
      </w:r>
      <w:proofErr w:type="gramStart"/>
      <w:r>
        <w:rPr>
          <w:rFonts w:hint="eastAsia"/>
        </w:rPr>
        <w:t>個</w:t>
      </w:r>
      <w:proofErr w:type="gramEnd"/>
      <w:r>
        <w:rPr>
          <w:rFonts w:hint="eastAsia"/>
        </w:rPr>
        <w:t>問題的問題。問人生的理想，自是求心與理</w:t>
      </w:r>
      <w:proofErr w:type="gramStart"/>
      <w:r>
        <w:rPr>
          <w:rFonts w:hint="eastAsia"/>
        </w:rPr>
        <w:t>一</w:t>
      </w:r>
      <w:proofErr w:type="gramEnd"/>
      <w:r>
        <w:rPr>
          <w:rFonts w:hint="eastAsia"/>
        </w:rPr>
        <w:t>。問工夫實施的目的，當然是心與理</w:t>
      </w:r>
      <w:proofErr w:type="gramStart"/>
      <w:r>
        <w:rPr>
          <w:rFonts w:hint="eastAsia"/>
        </w:rPr>
        <w:t>一</w:t>
      </w:r>
      <w:proofErr w:type="gramEnd"/>
      <w:r>
        <w:rPr>
          <w:rFonts w:hint="eastAsia"/>
        </w:rPr>
        <w:t>。問工夫的完成，還是心與理</w:t>
      </w:r>
      <w:proofErr w:type="gramStart"/>
      <w:r>
        <w:rPr>
          <w:rFonts w:hint="eastAsia"/>
        </w:rPr>
        <w:t>一</w:t>
      </w:r>
      <w:proofErr w:type="gramEnd"/>
      <w:r>
        <w:rPr>
          <w:rFonts w:hint="eastAsia"/>
        </w:rPr>
        <w:t>。但問實踐工夫的主體的存有論結構，則是有心有性有理有氣</w:t>
      </w:r>
      <w:r>
        <w:rPr>
          <w:rFonts w:hint="eastAsia"/>
        </w:rPr>
        <w:lastRenderedPageBreak/>
        <w:t>有情等等。所以問題是基本哲學問題意識的分析清不</w:t>
      </w:r>
      <w:proofErr w:type="gramStart"/>
      <w:r>
        <w:rPr>
          <w:rFonts w:hint="eastAsia"/>
        </w:rPr>
        <w:t>清楚，</w:t>
      </w:r>
      <w:proofErr w:type="gramEnd"/>
      <w:r>
        <w:rPr>
          <w:rFonts w:hint="eastAsia"/>
        </w:rPr>
        <w:t>而不是各不相同的概念意旨與命題主張是否能會通的問題。</w:t>
      </w:r>
    </w:p>
    <w:p w:rsidR="008349B7" w:rsidRPr="0057500D" w:rsidRDefault="008349B7" w:rsidP="009E7FBD">
      <w:pPr>
        <w:pStyle w:val="a5"/>
      </w:pPr>
      <w:r>
        <w:rPr>
          <w:rFonts w:hint="eastAsia"/>
        </w:rPr>
        <w:t>以下轉入唐先生從對朱熹的定位以溝通朱王的討論。</w:t>
      </w:r>
    </w:p>
    <w:p w:rsidR="008349B7" w:rsidRDefault="009E7FBD" w:rsidP="009E7FBD">
      <w:pPr>
        <w:pStyle w:val="af1"/>
        <w:spacing w:before="540" w:after="360"/>
        <w:rPr>
          <w:lang w:eastAsia="zh-TW"/>
        </w:rPr>
      </w:pPr>
      <w:r>
        <w:rPr>
          <w:rFonts w:hint="eastAsia"/>
          <w:lang w:eastAsia="zh-TW"/>
        </w:rPr>
        <w:t>肆</w:t>
      </w:r>
      <w:r>
        <w:rPr>
          <w:rFonts w:ascii="新細明體" w:eastAsia="新細明體" w:hAnsi="新細明體" w:hint="eastAsia"/>
          <w:lang w:eastAsia="zh-TW"/>
        </w:rPr>
        <w:t>、</w:t>
      </w:r>
      <w:proofErr w:type="spellStart"/>
      <w:r>
        <w:rPr>
          <w:rFonts w:hint="eastAsia"/>
        </w:rPr>
        <w:t>對朱熹格物窮理之在內在外問題的平議</w:t>
      </w:r>
      <w:proofErr w:type="spellEnd"/>
    </w:p>
    <w:p w:rsidR="008349B7" w:rsidRDefault="008349B7" w:rsidP="009E7FBD">
      <w:pPr>
        <w:pStyle w:val="a5"/>
      </w:pPr>
      <w:r>
        <w:rPr>
          <w:rFonts w:hint="eastAsia"/>
        </w:rPr>
        <w:t>朱熹註解《大學》，《大學》言格物致知</w:t>
      </w:r>
      <w:proofErr w:type="gramStart"/>
      <w:r>
        <w:rPr>
          <w:rFonts w:hint="eastAsia"/>
        </w:rPr>
        <w:t>而後誠</w:t>
      </w:r>
      <w:proofErr w:type="gramEnd"/>
      <w:r>
        <w:rPr>
          <w:rFonts w:hint="eastAsia"/>
        </w:rPr>
        <w:t>正修齊治平，朱熹依之而言先知後行，朱熹又重讀書之道，格物窮理與讀書致知之事合為一事，一旦致知，就是窮理，一旦窮理，就又涉及了心與理之是一是二的問題了，是一則理在心內，是二則理在心外，陽明即以朱熹為二之為外之。就此，唐先生展開了系列的探討。主旨還是主張朱熹並不外</w:t>
      </w:r>
      <w:proofErr w:type="gramStart"/>
      <w:r>
        <w:rPr>
          <w:rFonts w:hint="eastAsia"/>
        </w:rPr>
        <w:t>理說心</w:t>
      </w:r>
      <w:proofErr w:type="gramEnd"/>
      <w:r>
        <w:rPr>
          <w:rFonts w:hint="eastAsia"/>
        </w:rPr>
        <w:t>，以此駁斥陽明之說。這就是＜朱陸之學聖之道與王陽明之致良知之道（中篇）＞前四節的重點。</w:t>
      </w:r>
    </w:p>
    <w:p w:rsidR="008349B7" w:rsidRDefault="008349B7" w:rsidP="009E7FBD">
      <w:pPr>
        <w:pStyle w:val="a5"/>
      </w:pPr>
      <w:r>
        <w:rPr>
          <w:rFonts w:hint="eastAsia"/>
        </w:rPr>
        <w:t>首先，唐先生認為，問題的發生，在於陸王對於朱子之不</w:t>
      </w:r>
      <w:proofErr w:type="gramStart"/>
      <w:r>
        <w:rPr>
          <w:rFonts w:hint="eastAsia"/>
        </w:rPr>
        <w:t>契</w:t>
      </w:r>
      <w:proofErr w:type="gramEnd"/>
      <w:r>
        <w:rPr>
          <w:rFonts w:hint="eastAsia"/>
        </w:rPr>
        <w:t>，其言：</w:t>
      </w:r>
    </w:p>
    <w:p w:rsidR="008349B7" w:rsidRDefault="008349B7" w:rsidP="009E7FBD">
      <w:pPr>
        <w:pStyle w:val="ae"/>
        <w:spacing w:before="180" w:after="180"/>
      </w:pPr>
      <w:r w:rsidRPr="004024DB">
        <w:rPr>
          <w:rFonts w:hint="eastAsia"/>
        </w:rPr>
        <w:t>象山對朱子言讀書格物之義，與朱子對聖賢之所以為聖賢之認</w:t>
      </w:r>
      <w:r>
        <w:rPr>
          <w:rFonts w:hint="eastAsia"/>
        </w:rPr>
        <w:t>識</w:t>
      </w:r>
      <w:r w:rsidRPr="004024DB">
        <w:rPr>
          <w:rFonts w:hint="eastAsia"/>
        </w:rPr>
        <w:t>，亦未必皆能如</w:t>
      </w:r>
      <w:r>
        <w:rPr>
          <w:rFonts w:hint="eastAsia"/>
        </w:rPr>
        <w:t>實</w:t>
      </w:r>
      <w:r w:rsidRPr="004024DB">
        <w:rPr>
          <w:rFonts w:hint="eastAsia"/>
        </w:rPr>
        <w:t>了解。後之陽明，承象山</w:t>
      </w:r>
      <w:proofErr w:type="gramStart"/>
      <w:r w:rsidRPr="004024DB">
        <w:rPr>
          <w:rFonts w:hint="eastAsia"/>
        </w:rPr>
        <w:t>心即理之</w:t>
      </w:r>
      <w:proofErr w:type="gramEnd"/>
      <w:r w:rsidRPr="004024DB">
        <w:rPr>
          <w:rFonts w:hint="eastAsia"/>
        </w:rPr>
        <w:t>義，</w:t>
      </w:r>
      <w:proofErr w:type="gramStart"/>
      <w:r w:rsidRPr="004024DB">
        <w:rPr>
          <w:rFonts w:hint="eastAsia"/>
        </w:rPr>
        <w:t>則謂朱子之</w:t>
      </w:r>
      <w:proofErr w:type="gramEnd"/>
      <w:r w:rsidRPr="004024DB">
        <w:rPr>
          <w:rFonts w:hint="eastAsia"/>
        </w:rPr>
        <w:t>言</w:t>
      </w:r>
      <w:r>
        <w:rPr>
          <w:rFonts w:hint="eastAsia"/>
        </w:rPr>
        <w:t>「</w:t>
      </w:r>
      <w:r w:rsidRPr="004024DB">
        <w:rPr>
          <w:rFonts w:hint="eastAsia"/>
        </w:rPr>
        <w:t>心與理</w:t>
      </w:r>
      <w:r>
        <w:rPr>
          <w:rFonts w:hint="eastAsia"/>
        </w:rPr>
        <w:t>」</w:t>
      </w:r>
      <w:r w:rsidRPr="004024DB">
        <w:rPr>
          <w:rFonts w:hint="eastAsia"/>
        </w:rPr>
        <w:t>，即以心理為二，而</w:t>
      </w:r>
      <w:proofErr w:type="gramStart"/>
      <w:r w:rsidRPr="004024DB">
        <w:rPr>
          <w:rFonts w:hint="eastAsia"/>
        </w:rPr>
        <w:t>更說其非</w:t>
      </w:r>
      <w:proofErr w:type="gramEnd"/>
      <w:r>
        <w:rPr>
          <w:rFonts w:hint="eastAsia"/>
        </w:rPr>
        <w:t>(</w:t>
      </w:r>
      <w:r w:rsidRPr="004024DB">
        <w:rPr>
          <w:rFonts w:hint="eastAsia"/>
        </w:rPr>
        <w:t>傳習錄上</w:t>
      </w:r>
      <w:r>
        <w:rPr>
          <w:rFonts w:hint="eastAsia"/>
        </w:rPr>
        <w:t>)</w:t>
      </w:r>
      <w:r>
        <w:rPr>
          <w:rFonts w:hint="eastAsia"/>
        </w:rPr>
        <w:t>；</w:t>
      </w:r>
      <w:r w:rsidRPr="004024DB">
        <w:rPr>
          <w:rFonts w:hint="eastAsia"/>
        </w:rPr>
        <w:t>又</w:t>
      </w:r>
      <w:proofErr w:type="gramStart"/>
      <w:r w:rsidRPr="004024DB">
        <w:rPr>
          <w:rFonts w:hint="eastAsia"/>
        </w:rPr>
        <w:t>疑</w:t>
      </w:r>
      <w:proofErr w:type="gramEnd"/>
      <w:r w:rsidRPr="004024DB">
        <w:rPr>
          <w:rFonts w:hint="eastAsia"/>
        </w:rPr>
        <w:t>朱子之窮理，</w:t>
      </w:r>
      <w:proofErr w:type="gramStart"/>
      <w:r w:rsidRPr="004024DB">
        <w:rPr>
          <w:rFonts w:hint="eastAsia"/>
        </w:rPr>
        <w:t>乃認理</w:t>
      </w:r>
      <w:proofErr w:type="gramEnd"/>
      <w:r w:rsidRPr="004024DB">
        <w:rPr>
          <w:rFonts w:hint="eastAsia"/>
        </w:rPr>
        <w:t>為外，</w:t>
      </w:r>
      <w:proofErr w:type="gramStart"/>
      <w:r w:rsidRPr="004024DB">
        <w:rPr>
          <w:rFonts w:hint="eastAsia"/>
        </w:rPr>
        <w:t>為義外之</w:t>
      </w:r>
      <w:proofErr w:type="gramEnd"/>
      <w:r w:rsidRPr="004024DB">
        <w:rPr>
          <w:rFonts w:hint="eastAsia"/>
        </w:rPr>
        <w:t>論</w:t>
      </w:r>
      <w:r>
        <w:rPr>
          <w:rFonts w:hint="eastAsia"/>
        </w:rPr>
        <w:t>(</w:t>
      </w:r>
      <w:r w:rsidR="0087468D">
        <w:rPr>
          <w:rFonts w:hint="eastAsia"/>
        </w:rPr>
        <w:t>全書卷八</w:t>
      </w:r>
      <w:proofErr w:type="gramStart"/>
      <w:r w:rsidR="0087468D">
        <w:rPr>
          <w:rFonts w:hint="eastAsia"/>
        </w:rPr>
        <w:t>書諸陽卷</w:t>
      </w:r>
      <w:proofErr w:type="gramEnd"/>
      <w:r w:rsidR="0087468D">
        <w:rPr>
          <w:rFonts w:hint="eastAsia"/>
        </w:rPr>
        <w:t>、及傳</w:t>
      </w:r>
      <w:r w:rsidRPr="004024DB">
        <w:rPr>
          <w:rFonts w:hint="eastAsia"/>
        </w:rPr>
        <w:t>習錄中與羅整</w:t>
      </w:r>
      <w:proofErr w:type="gramStart"/>
      <w:r w:rsidRPr="004024DB">
        <w:rPr>
          <w:rFonts w:hint="eastAsia"/>
        </w:rPr>
        <w:t>菴</w:t>
      </w:r>
      <w:proofErr w:type="gramEnd"/>
      <w:r w:rsidRPr="004024DB">
        <w:rPr>
          <w:rFonts w:hint="eastAsia"/>
        </w:rPr>
        <w:t>書</w:t>
      </w:r>
      <w:r>
        <w:rPr>
          <w:rFonts w:hint="eastAsia"/>
        </w:rPr>
        <w:t>)</w:t>
      </w:r>
      <w:r w:rsidRPr="004024DB">
        <w:rPr>
          <w:rFonts w:hint="eastAsia"/>
        </w:rPr>
        <w:t>陽明乃更重申象山之</w:t>
      </w:r>
      <w:proofErr w:type="gramStart"/>
      <w:r w:rsidRPr="004024DB">
        <w:rPr>
          <w:rFonts w:hint="eastAsia"/>
        </w:rPr>
        <w:t>心即理之</w:t>
      </w:r>
      <w:proofErr w:type="gramEnd"/>
      <w:r w:rsidRPr="004024DB">
        <w:rPr>
          <w:rFonts w:hint="eastAsia"/>
        </w:rPr>
        <w:t>說。然陽明之在心與理及</w:t>
      </w:r>
      <w:proofErr w:type="gramStart"/>
      <w:r w:rsidRPr="004024DB">
        <w:rPr>
          <w:rFonts w:hint="eastAsia"/>
        </w:rPr>
        <w:t>窮理間題上</w:t>
      </w:r>
      <w:proofErr w:type="gramEnd"/>
      <w:r w:rsidRPr="004024DB">
        <w:rPr>
          <w:rFonts w:hint="eastAsia"/>
        </w:rPr>
        <w:t>所</w:t>
      </w:r>
      <w:proofErr w:type="gramStart"/>
      <w:r w:rsidRPr="004024DB">
        <w:rPr>
          <w:rFonts w:hint="eastAsia"/>
        </w:rPr>
        <w:t>疑</w:t>
      </w:r>
      <w:proofErr w:type="gramEnd"/>
      <w:r w:rsidRPr="004024DB">
        <w:rPr>
          <w:rFonts w:hint="eastAsia"/>
        </w:rPr>
        <w:t>于朱子者，又唯是陽明之意如此。</w:t>
      </w:r>
      <w:r>
        <w:rPr>
          <w:rStyle w:val="afd"/>
        </w:rPr>
        <w:footnoteReference w:id="19"/>
      </w:r>
    </w:p>
    <w:p w:rsidR="008349B7" w:rsidRDefault="008349B7" w:rsidP="009E7FBD">
      <w:pPr>
        <w:pStyle w:val="a5"/>
      </w:pPr>
      <w:r>
        <w:rPr>
          <w:rFonts w:hint="eastAsia"/>
        </w:rPr>
        <w:t>唐先生上述的整理是無誤的，對於陽明批評朱熹以心理為二之說，筆者另有專文討論</w:t>
      </w:r>
      <w:r>
        <w:rPr>
          <w:rStyle w:val="afd"/>
        </w:rPr>
        <w:footnoteReference w:id="20"/>
      </w:r>
      <w:r>
        <w:rPr>
          <w:rFonts w:hint="eastAsia"/>
        </w:rPr>
        <w:t>，此</w:t>
      </w:r>
      <w:proofErr w:type="gramStart"/>
      <w:r>
        <w:rPr>
          <w:rFonts w:hint="eastAsia"/>
        </w:rPr>
        <w:t>不</w:t>
      </w:r>
      <w:proofErr w:type="gramEnd"/>
      <w:r>
        <w:rPr>
          <w:rFonts w:hint="eastAsia"/>
        </w:rPr>
        <w:t>重述。簡言之，筆者以為陽明對朱熹的批評是</w:t>
      </w:r>
      <w:proofErr w:type="gramStart"/>
      <w:r>
        <w:rPr>
          <w:rFonts w:hint="eastAsia"/>
        </w:rPr>
        <w:t>不對題</w:t>
      </w:r>
      <w:proofErr w:type="gramEnd"/>
      <w:r>
        <w:rPr>
          <w:rFonts w:hint="eastAsia"/>
        </w:rPr>
        <w:t>的，亦即搞錯了哲學基本問題。講工夫之施做必須預設心之尚不如理，</w:t>
      </w:r>
      <w:proofErr w:type="gramStart"/>
      <w:r>
        <w:rPr>
          <w:rFonts w:hint="eastAsia"/>
        </w:rPr>
        <w:t>此即講存有</w:t>
      </w:r>
      <w:proofErr w:type="gramEnd"/>
      <w:r>
        <w:rPr>
          <w:rFonts w:hint="eastAsia"/>
        </w:rPr>
        <w:t>者的狀態；</w:t>
      </w:r>
      <w:proofErr w:type="gramStart"/>
      <w:r>
        <w:rPr>
          <w:rFonts w:hint="eastAsia"/>
        </w:rPr>
        <w:t>講施做</w:t>
      </w:r>
      <w:proofErr w:type="gramEnd"/>
      <w:r>
        <w:rPr>
          <w:rFonts w:hint="eastAsia"/>
        </w:rPr>
        <w:t>實踐之次第必須強調其由</w:t>
      </w:r>
      <w:proofErr w:type="gramStart"/>
      <w:r>
        <w:rPr>
          <w:rFonts w:hint="eastAsia"/>
        </w:rPr>
        <w:t>不如理到如</w:t>
      </w:r>
      <w:proofErr w:type="gramEnd"/>
      <w:r>
        <w:rPr>
          <w:rFonts w:hint="eastAsia"/>
        </w:rPr>
        <w:t>理的過程；講實踐必可如理必須講主體的本體預設了性善天理的存在，但</w:t>
      </w:r>
      <w:proofErr w:type="gramStart"/>
      <w:r>
        <w:rPr>
          <w:rFonts w:hint="eastAsia"/>
        </w:rPr>
        <w:t>尚未開顯</w:t>
      </w:r>
      <w:proofErr w:type="gramEnd"/>
      <w:r>
        <w:rPr>
          <w:rFonts w:hint="eastAsia"/>
        </w:rPr>
        <w:t>，這些都使</w:t>
      </w:r>
      <w:proofErr w:type="gramStart"/>
      <w:r>
        <w:rPr>
          <w:rFonts w:hint="eastAsia"/>
        </w:rPr>
        <w:t>心說為與</w:t>
      </w:r>
      <w:proofErr w:type="gramEnd"/>
      <w:r>
        <w:rPr>
          <w:rFonts w:hint="eastAsia"/>
        </w:rPr>
        <w:t>理為二之思路。講實踐的理想，則是心與理</w:t>
      </w:r>
      <w:proofErr w:type="gramStart"/>
      <w:r>
        <w:rPr>
          <w:rFonts w:hint="eastAsia"/>
        </w:rPr>
        <w:t>一</w:t>
      </w:r>
      <w:proofErr w:type="gramEnd"/>
      <w:r>
        <w:rPr>
          <w:rFonts w:hint="eastAsia"/>
        </w:rPr>
        <w:t>；講實踐的完成，還是心與理</w:t>
      </w:r>
      <w:proofErr w:type="gramStart"/>
      <w:r>
        <w:rPr>
          <w:rFonts w:hint="eastAsia"/>
        </w:rPr>
        <w:t>一</w:t>
      </w:r>
      <w:proofErr w:type="gramEnd"/>
      <w:r>
        <w:rPr>
          <w:rFonts w:hint="eastAsia"/>
        </w:rPr>
        <w:t>。所以，只要問題界定</w:t>
      </w:r>
      <w:proofErr w:type="gramStart"/>
      <w:r>
        <w:rPr>
          <w:rFonts w:hint="eastAsia"/>
        </w:rPr>
        <w:t>清</w:t>
      </w:r>
      <w:r>
        <w:rPr>
          <w:rFonts w:hint="eastAsia"/>
        </w:rPr>
        <w:lastRenderedPageBreak/>
        <w:t>楚，</w:t>
      </w:r>
      <w:proofErr w:type="gramEnd"/>
      <w:r>
        <w:rPr>
          <w:rFonts w:hint="eastAsia"/>
        </w:rPr>
        <w:t>就沒有心與理是一是二的之爭執必要。朱王的話語，都是正確無誤的。因此，陽明對朱熹批評為心與理二之說不能成立。但是，朱王確實有別，此不同之關鍵何在？唐先生一方面找出致令兩家不同的原因，另方面企圖解消朱王心理</w:t>
      </w:r>
      <w:proofErr w:type="gramStart"/>
      <w:r>
        <w:rPr>
          <w:rFonts w:hint="eastAsia"/>
        </w:rPr>
        <w:t>一二的</w:t>
      </w:r>
      <w:proofErr w:type="gramEnd"/>
      <w:r>
        <w:rPr>
          <w:rFonts w:hint="eastAsia"/>
        </w:rPr>
        <w:t>立場的差異。首先，從聖人知能說，其次，從讀書態度說，</w:t>
      </w:r>
      <w:proofErr w:type="gramStart"/>
      <w:r>
        <w:rPr>
          <w:rFonts w:hint="eastAsia"/>
        </w:rPr>
        <w:t>再者，</w:t>
      </w:r>
      <w:proofErr w:type="gramEnd"/>
      <w:r>
        <w:rPr>
          <w:rFonts w:hint="eastAsia"/>
        </w:rPr>
        <w:t>從格物窮理的實踐工夫處說。</w:t>
      </w:r>
    </w:p>
    <w:p w:rsidR="008349B7" w:rsidRDefault="008349B7" w:rsidP="009E7FBD">
      <w:pPr>
        <w:pStyle w:val="a5"/>
      </w:pPr>
      <w:r>
        <w:rPr>
          <w:rFonts w:hint="eastAsia"/>
        </w:rPr>
        <w:t>唐先生言：</w:t>
      </w:r>
    </w:p>
    <w:p w:rsidR="008349B7" w:rsidRPr="004024DB" w:rsidRDefault="008349B7" w:rsidP="009E7FBD">
      <w:pPr>
        <w:pStyle w:val="ae"/>
        <w:spacing w:before="180" w:after="180"/>
      </w:pPr>
      <w:r>
        <w:rPr>
          <w:rFonts w:hint="eastAsia"/>
        </w:rPr>
        <w:t>人皆可以</w:t>
      </w:r>
      <w:r w:rsidRPr="004024DB">
        <w:rPr>
          <w:rFonts w:hint="eastAsia"/>
        </w:rPr>
        <w:t>為聖，皆</w:t>
      </w:r>
      <w:proofErr w:type="gramStart"/>
      <w:r w:rsidRPr="004024DB">
        <w:rPr>
          <w:rFonts w:hint="eastAsia"/>
        </w:rPr>
        <w:t>有作聖之</w:t>
      </w:r>
      <w:proofErr w:type="gramEnd"/>
      <w:r w:rsidRPr="004024DB">
        <w:rPr>
          <w:rFonts w:hint="eastAsia"/>
        </w:rPr>
        <w:t>心性，固朱陸所同，亦孔孟與宋明儒者之所同。然對聖人之知</w:t>
      </w:r>
      <w:r>
        <w:rPr>
          <w:rFonts w:hint="eastAsia"/>
        </w:rPr>
        <w:t>能，則</w:t>
      </w:r>
      <w:proofErr w:type="gramStart"/>
      <w:r>
        <w:rPr>
          <w:rFonts w:hint="eastAsia"/>
        </w:rPr>
        <w:t>朱</w:t>
      </w:r>
      <w:r w:rsidRPr="004024DB">
        <w:rPr>
          <w:rFonts w:hint="eastAsia"/>
        </w:rPr>
        <w:t>子恆喜言</w:t>
      </w:r>
      <w:r>
        <w:rPr>
          <w:rFonts w:hint="eastAsia"/>
        </w:rPr>
        <w:t>聖</w:t>
      </w:r>
      <w:r w:rsidRPr="004024DB">
        <w:rPr>
          <w:rFonts w:hint="eastAsia"/>
        </w:rPr>
        <w:t>人</w:t>
      </w:r>
      <w:proofErr w:type="gramEnd"/>
      <w:r w:rsidRPr="004024DB">
        <w:rPr>
          <w:rFonts w:hint="eastAsia"/>
        </w:rPr>
        <w:t>之無所不學、無所不知、無</w:t>
      </w:r>
      <w:r>
        <w:rPr>
          <w:rFonts w:hint="eastAsia"/>
        </w:rPr>
        <w:t>所</w:t>
      </w:r>
      <w:r w:rsidRPr="004024DB">
        <w:rPr>
          <w:rFonts w:hint="eastAsia"/>
        </w:rPr>
        <w:t>不能，則與象山陽明之言聖人亦有所不</w:t>
      </w:r>
      <w:r>
        <w:rPr>
          <w:rFonts w:hint="eastAsia"/>
        </w:rPr>
        <w:t>能</w:t>
      </w:r>
      <w:r w:rsidRPr="004024DB">
        <w:rPr>
          <w:rFonts w:hint="eastAsia"/>
        </w:rPr>
        <w:t>不知者似大</w:t>
      </w:r>
      <w:r>
        <w:rPr>
          <w:rFonts w:hint="eastAsia"/>
        </w:rPr>
        <w:t>異。</w:t>
      </w:r>
      <w:r>
        <w:rPr>
          <w:rStyle w:val="afd"/>
        </w:rPr>
        <w:footnoteReference w:id="21"/>
      </w:r>
    </w:p>
    <w:p w:rsidR="008349B7" w:rsidRDefault="008349B7" w:rsidP="009E7FBD">
      <w:pPr>
        <w:pStyle w:val="a5"/>
      </w:pPr>
      <w:r>
        <w:rPr>
          <w:rFonts w:hint="eastAsia"/>
        </w:rPr>
        <w:t>以上說朱熹言聖賢應無所不知無所不能，</w:t>
      </w:r>
      <w:proofErr w:type="gramStart"/>
      <w:r>
        <w:rPr>
          <w:rFonts w:hint="eastAsia"/>
        </w:rPr>
        <w:t>此義確實</w:t>
      </w:r>
      <w:proofErr w:type="gramEnd"/>
      <w:r>
        <w:rPr>
          <w:rFonts w:hint="eastAsia"/>
        </w:rPr>
        <w:t>與陸王不同，但唐先生</w:t>
      </w:r>
      <w:proofErr w:type="gramStart"/>
      <w:r>
        <w:rPr>
          <w:rFonts w:hint="eastAsia"/>
        </w:rPr>
        <w:t>既說其不同</w:t>
      </w:r>
      <w:proofErr w:type="gramEnd"/>
      <w:r>
        <w:rPr>
          <w:rFonts w:hint="eastAsia"/>
        </w:rPr>
        <w:t>，又解消此不同之對立的立場，使兩家之立場，能有融通的空間在，此誠唐先生善會解的成功之處。依唐先生，聖人</w:t>
      </w:r>
      <w:proofErr w:type="gramStart"/>
      <w:r>
        <w:rPr>
          <w:rFonts w:hint="eastAsia"/>
        </w:rPr>
        <w:t>之盡學作為</w:t>
      </w:r>
      <w:proofErr w:type="gramEnd"/>
      <w:r>
        <w:rPr>
          <w:rFonts w:hint="eastAsia"/>
        </w:rPr>
        <w:t>學者之目標是合理的，而學者</w:t>
      </w:r>
      <w:proofErr w:type="gramStart"/>
      <w:r>
        <w:rPr>
          <w:rFonts w:hint="eastAsia"/>
        </w:rPr>
        <w:t>之盡學亦</w:t>
      </w:r>
      <w:proofErr w:type="gramEnd"/>
      <w:r>
        <w:rPr>
          <w:rFonts w:hint="eastAsia"/>
        </w:rPr>
        <w:t>仍是在應學之範圍</w:t>
      </w:r>
      <w:proofErr w:type="gramStart"/>
      <w:r>
        <w:rPr>
          <w:rFonts w:hint="eastAsia"/>
        </w:rPr>
        <w:t>內盡學</w:t>
      </w:r>
      <w:proofErr w:type="gramEnd"/>
      <w:r>
        <w:rPr>
          <w:rFonts w:hint="eastAsia"/>
        </w:rPr>
        <w:t>，並不是</w:t>
      </w:r>
      <w:proofErr w:type="gramStart"/>
      <w:r>
        <w:rPr>
          <w:rFonts w:hint="eastAsia"/>
        </w:rPr>
        <w:t>真的盡學天下</w:t>
      </w:r>
      <w:proofErr w:type="gramEnd"/>
      <w:r>
        <w:rPr>
          <w:rFonts w:hint="eastAsia"/>
        </w:rPr>
        <w:t>之學。以上是唐先生的解消之方法。筆者以為，唐先生善解，但是，朱熹為何要</w:t>
      </w:r>
      <w:proofErr w:type="gramStart"/>
      <w:r>
        <w:rPr>
          <w:rFonts w:hint="eastAsia"/>
        </w:rPr>
        <w:t>聖人盡學天下</w:t>
      </w:r>
      <w:proofErr w:type="gramEnd"/>
      <w:r>
        <w:rPr>
          <w:rFonts w:hint="eastAsia"/>
        </w:rPr>
        <w:t>事呢？關鍵就在，朱熹的聖人是在《大學》八目的脈絡</w:t>
      </w:r>
      <w:proofErr w:type="gramStart"/>
      <w:r>
        <w:rPr>
          <w:rFonts w:hint="eastAsia"/>
        </w:rPr>
        <w:t>裡說的</w:t>
      </w:r>
      <w:proofErr w:type="gramEnd"/>
      <w:r>
        <w:rPr>
          <w:rFonts w:hint="eastAsia"/>
        </w:rPr>
        <w:t>，亦即聖人是平天下的聖人，既要平天下，則一事不知如何平得？故而格物致知正是平天下的工夫次第之先，格致之後</w:t>
      </w:r>
      <w:proofErr w:type="gramStart"/>
      <w:r>
        <w:rPr>
          <w:rFonts w:hint="eastAsia"/>
        </w:rPr>
        <w:t>則是誠正</w:t>
      </w:r>
      <w:proofErr w:type="gramEnd"/>
      <w:r>
        <w:rPr>
          <w:rFonts w:hint="eastAsia"/>
        </w:rPr>
        <w:t>修齊治平。這就是筆者於前言中</w:t>
      </w:r>
      <w:proofErr w:type="gramStart"/>
      <w:r>
        <w:rPr>
          <w:rFonts w:hint="eastAsia"/>
        </w:rPr>
        <w:t>所說的</w:t>
      </w:r>
      <w:proofErr w:type="gramEnd"/>
      <w:r>
        <w:rPr>
          <w:rFonts w:hint="eastAsia"/>
        </w:rPr>
        <w:t>，朱熹</w:t>
      </w:r>
      <w:proofErr w:type="gramStart"/>
      <w:r>
        <w:rPr>
          <w:rFonts w:hint="eastAsia"/>
        </w:rPr>
        <w:t>遍注群書</w:t>
      </w:r>
      <w:proofErr w:type="gramEnd"/>
      <w:r>
        <w:rPr>
          <w:rFonts w:hint="eastAsia"/>
        </w:rPr>
        <w:t>，許多發言正是因註解而做的。固然</w:t>
      </w:r>
      <w:proofErr w:type="gramStart"/>
      <w:r>
        <w:rPr>
          <w:rFonts w:hint="eastAsia"/>
        </w:rPr>
        <w:t>不能說這不是</w:t>
      </w:r>
      <w:proofErr w:type="gramEnd"/>
      <w:r>
        <w:rPr>
          <w:rFonts w:hint="eastAsia"/>
        </w:rPr>
        <w:t>朱熹的思想，但在討論朱熹之說之前也應該先了解這是他就文本做註解之下的發言，則發言的規格已被決定在先秦文本</w:t>
      </w:r>
      <w:proofErr w:type="gramStart"/>
      <w:r>
        <w:rPr>
          <w:rFonts w:hint="eastAsia"/>
        </w:rPr>
        <w:t>裏</w:t>
      </w:r>
      <w:proofErr w:type="gramEnd"/>
      <w:r>
        <w:rPr>
          <w:rFonts w:hint="eastAsia"/>
        </w:rPr>
        <w:t>了。至於陸王，尤其是陽明，是在讀朱熹的書的前提下，針對哲學問題的本身，例如成聖的關鍵要點的問題本身，而進行討論。因此主張成聖不在所知多少，而在心意的純度。</w:t>
      </w:r>
      <w:proofErr w:type="gramStart"/>
      <w:r>
        <w:rPr>
          <w:rFonts w:hint="eastAsia"/>
        </w:rPr>
        <w:t>此誠其言</w:t>
      </w:r>
      <w:proofErr w:type="gramEnd"/>
      <w:r>
        <w:rPr>
          <w:rFonts w:hint="eastAsia"/>
        </w:rPr>
        <w:t>。但是要以治國平天下為實踐理想的目標的聖人，又絕對必須學習知識，因為實務實事就是基於</w:t>
      </w:r>
      <w:proofErr w:type="gramStart"/>
      <w:r>
        <w:rPr>
          <w:rFonts w:hint="eastAsia"/>
        </w:rPr>
        <w:t>實學實知</w:t>
      </w:r>
      <w:proofErr w:type="gramEnd"/>
      <w:r>
        <w:rPr>
          <w:rFonts w:hint="eastAsia"/>
        </w:rPr>
        <w:t>。因此，朱王之間於聖人之形象定位似有極大的差異了。不過，這個差異唐先生自己給予解消了，關鍵就從讀書方法上化解朱熹</w:t>
      </w:r>
      <w:proofErr w:type="gramStart"/>
      <w:r>
        <w:rPr>
          <w:rFonts w:hint="eastAsia"/>
        </w:rPr>
        <w:t>要盡學天下</w:t>
      </w:r>
      <w:proofErr w:type="gramEnd"/>
      <w:r>
        <w:rPr>
          <w:rFonts w:hint="eastAsia"/>
        </w:rPr>
        <w:t>事的定位。</w:t>
      </w:r>
    </w:p>
    <w:p w:rsidR="008349B7" w:rsidRDefault="008349B7" w:rsidP="009E7FBD">
      <w:pPr>
        <w:pStyle w:val="a5"/>
      </w:pPr>
      <w:r>
        <w:rPr>
          <w:rFonts w:hint="eastAsia"/>
        </w:rPr>
        <w:t>唐先生的說法是，訴諸朱熹讀書的目標以論之，並謂，</w:t>
      </w:r>
      <w:proofErr w:type="gramStart"/>
      <w:r>
        <w:rPr>
          <w:rFonts w:hint="eastAsia"/>
        </w:rPr>
        <w:t>盡學盡</w:t>
      </w:r>
      <w:proofErr w:type="gramEnd"/>
      <w:r>
        <w:rPr>
          <w:rFonts w:hint="eastAsia"/>
        </w:rPr>
        <w:t>知天下事之說，</w:t>
      </w:r>
      <w:r>
        <w:rPr>
          <w:rFonts w:hint="eastAsia"/>
        </w:rPr>
        <w:lastRenderedPageBreak/>
        <w:t>其實無一人可以做到</w:t>
      </w:r>
      <w:r>
        <w:rPr>
          <w:rStyle w:val="afd"/>
        </w:rPr>
        <w:footnoteReference w:id="22"/>
      </w:r>
      <w:r>
        <w:rPr>
          <w:rFonts w:hint="eastAsia"/>
        </w:rPr>
        <w:t>，而朱熹固然亦開經史考證之學，甚有近世科學研究之精神</w:t>
      </w:r>
      <w:r>
        <w:rPr>
          <w:rStyle w:val="afd"/>
        </w:rPr>
        <w:footnoteReference w:id="23"/>
      </w:r>
      <w:r>
        <w:rPr>
          <w:rFonts w:hint="eastAsia"/>
        </w:rPr>
        <w:t>，但是，朱熹之為學畢竟仍是要成聖賢的，故而一方面主觀上應是修心為要，二方面客觀上於知識之學習則是有其一定方向即可。其言：</w:t>
      </w:r>
    </w:p>
    <w:p w:rsidR="008349B7" w:rsidRPr="00A836E2" w:rsidRDefault="008349B7" w:rsidP="009E7FBD">
      <w:pPr>
        <w:pStyle w:val="ae"/>
        <w:spacing w:before="180" w:after="180"/>
      </w:pPr>
      <w:r w:rsidRPr="00E66D47">
        <w:rPr>
          <w:rFonts w:hint="eastAsia"/>
        </w:rPr>
        <w:t>然自朱子之為學，明是志在學聖賢，以使共生命為一「</w:t>
      </w:r>
      <w:proofErr w:type="gramStart"/>
      <w:r w:rsidRPr="00E66D47">
        <w:rPr>
          <w:rFonts w:hint="eastAsia"/>
        </w:rPr>
        <w:t>赤骨立底</w:t>
      </w:r>
      <w:proofErr w:type="gramEnd"/>
      <w:r w:rsidRPr="00E66D47">
        <w:rPr>
          <w:rFonts w:hint="eastAsia"/>
        </w:rPr>
        <w:t>天理」，則又決不能如此說。朱子之言讀書與格物窮理之</w:t>
      </w:r>
      <w:r w:rsidR="00A836E2">
        <w:rPr>
          <w:rFonts w:hint="eastAsia"/>
        </w:rPr>
        <w:t>目</w:t>
      </w:r>
      <w:r w:rsidRPr="00E66D47">
        <w:rPr>
          <w:rFonts w:hint="eastAsia"/>
        </w:rPr>
        <w:t>標，既明在為聖賢，則其讀書格物之事，亦即非真求</w:t>
      </w:r>
      <w:proofErr w:type="gramStart"/>
      <w:r w:rsidRPr="00E66D47">
        <w:rPr>
          <w:rFonts w:hint="eastAsia"/>
        </w:rPr>
        <w:t>于</w:t>
      </w:r>
      <w:proofErr w:type="gramEnd"/>
      <w:r w:rsidRPr="00E66D47">
        <w:rPr>
          <w:rFonts w:hint="eastAsia"/>
        </w:rPr>
        <w:t>書無所不通，</w:t>
      </w:r>
      <w:proofErr w:type="gramStart"/>
      <w:r w:rsidRPr="00E66D47">
        <w:rPr>
          <w:rFonts w:hint="eastAsia"/>
        </w:rPr>
        <w:t>于</w:t>
      </w:r>
      <w:proofErr w:type="gramEnd"/>
      <w:r w:rsidRPr="00E66D47">
        <w:rPr>
          <w:rFonts w:hint="eastAsia"/>
        </w:rPr>
        <w:t>物無所</w:t>
      </w:r>
      <w:proofErr w:type="gramStart"/>
      <w:r w:rsidRPr="00E66D47">
        <w:rPr>
          <w:rFonts w:hint="eastAsia"/>
        </w:rPr>
        <w:t>不</w:t>
      </w:r>
      <w:proofErr w:type="gramEnd"/>
      <w:r w:rsidRPr="00E66D47">
        <w:rPr>
          <w:rFonts w:hint="eastAsia"/>
        </w:rPr>
        <w:t>格，而實受其目標之規定，以有其一定之範圍者</w:t>
      </w:r>
      <w:r w:rsidRPr="006D1D71">
        <w:rPr>
          <w:rFonts w:hint="eastAsia"/>
        </w:rPr>
        <w:t>。</w:t>
      </w:r>
      <w:r>
        <w:rPr>
          <w:rStyle w:val="afd"/>
        </w:rPr>
        <w:footnoteReference w:id="24"/>
      </w:r>
    </w:p>
    <w:p w:rsidR="008349B7" w:rsidRDefault="008349B7" w:rsidP="009E7FBD">
      <w:pPr>
        <w:pStyle w:val="a5"/>
      </w:pPr>
      <w:r>
        <w:rPr>
          <w:rFonts w:hint="eastAsia"/>
        </w:rPr>
        <w:t>既</w:t>
      </w:r>
      <w:proofErr w:type="gramStart"/>
      <w:r>
        <w:rPr>
          <w:rFonts w:hint="eastAsia"/>
        </w:rPr>
        <w:t>為求做聖賢</w:t>
      </w:r>
      <w:proofErr w:type="gramEnd"/>
      <w:r>
        <w:rPr>
          <w:rFonts w:hint="eastAsia"/>
        </w:rPr>
        <w:t>，則「讀書乃學問之第二義」，關鍵應在「讀書即做事」</w:t>
      </w:r>
      <w:r>
        <w:rPr>
          <w:rStyle w:val="afd"/>
        </w:rPr>
        <w:footnoteReference w:id="25"/>
      </w:r>
      <w:r>
        <w:rPr>
          <w:rFonts w:hint="eastAsia"/>
        </w:rPr>
        <w:t>，參見其言：</w:t>
      </w:r>
    </w:p>
    <w:p w:rsidR="008349B7" w:rsidRDefault="008349B7" w:rsidP="009E7FBD">
      <w:pPr>
        <w:pStyle w:val="ae"/>
        <w:spacing w:before="180" w:after="180"/>
      </w:pPr>
      <w:r w:rsidRPr="00580FE8">
        <w:rPr>
          <w:rFonts w:hint="eastAsia"/>
        </w:rPr>
        <w:t>由此二者，則見朱子之讀書，非只所以為德性工夫之助。讀書非只是做事之具，而其本身即是做事。人既由</w:t>
      </w:r>
      <w:proofErr w:type="gramStart"/>
      <w:r w:rsidRPr="00580FE8">
        <w:rPr>
          <w:rFonts w:hint="eastAsia"/>
        </w:rPr>
        <w:t>讀經而義理</w:t>
      </w:r>
      <w:proofErr w:type="gramEnd"/>
      <w:r w:rsidRPr="00580FE8">
        <w:rPr>
          <w:rFonts w:hint="eastAsia"/>
        </w:rPr>
        <w:t>融會，則</w:t>
      </w:r>
      <w:proofErr w:type="gramStart"/>
      <w:r w:rsidRPr="00580FE8">
        <w:rPr>
          <w:rFonts w:hint="eastAsia"/>
        </w:rPr>
        <w:t>讀史而判事</w:t>
      </w:r>
      <w:proofErr w:type="gramEnd"/>
      <w:r w:rsidRPr="00580FE8">
        <w:rPr>
          <w:rFonts w:hint="eastAsia"/>
        </w:rPr>
        <w:t>之是非，亦學者原當有、當為之事。若只視</w:t>
      </w:r>
      <w:proofErr w:type="gramStart"/>
      <w:r w:rsidRPr="00580FE8">
        <w:rPr>
          <w:rFonts w:hint="eastAsia"/>
        </w:rPr>
        <w:t>讀書讀史</w:t>
      </w:r>
      <w:proofErr w:type="gramEnd"/>
      <w:r w:rsidRPr="00580FE8">
        <w:rPr>
          <w:rFonts w:hint="eastAsia"/>
        </w:rPr>
        <w:t>，為此德性工夫之助，則講究義理至</w:t>
      </w:r>
      <w:proofErr w:type="gramStart"/>
      <w:r w:rsidRPr="00580FE8">
        <w:rPr>
          <w:rFonts w:hint="eastAsia"/>
        </w:rPr>
        <w:t>于</w:t>
      </w:r>
      <w:proofErr w:type="gramEnd"/>
      <w:r w:rsidRPr="00580FE8">
        <w:rPr>
          <w:rFonts w:hint="eastAsia"/>
        </w:rPr>
        <w:t>融會，</w:t>
      </w:r>
      <w:proofErr w:type="gramStart"/>
      <w:r w:rsidRPr="00580FE8">
        <w:rPr>
          <w:rFonts w:hint="eastAsia"/>
        </w:rPr>
        <w:t>儘可專</w:t>
      </w:r>
      <w:proofErr w:type="gramEnd"/>
      <w:r w:rsidRPr="00580FE8">
        <w:rPr>
          <w:rFonts w:hint="eastAsia"/>
        </w:rPr>
        <w:t>以身體力行為</w:t>
      </w:r>
      <w:proofErr w:type="gramStart"/>
      <w:r w:rsidRPr="00580FE8">
        <w:rPr>
          <w:rFonts w:hint="eastAsia"/>
        </w:rPr>
        <w:t>務</w:t>
      </w:r>
      <w:proofErr w:type="gramEnd"/>
      <w:r w:rsidRPr="00580FE8">
        <w:rPr>
          <w:rFonts w:hint="eastAsia"/>
        </w:rPr>
        <w:t>，而不更讀書，</w:t>
      </w:r>
      <w:proofErr w:type="gramStart"/>
      <w:r w:rsidRPr="00580FE8">
        <w:rPr>
          <w:rFonts w:hint="eastAsia"/>
        </w:rPr>
        <w:t>亦似無不</w:t>
      </w:r>
      <w:proofErr w:type="gramEnd"/>
      <w:r w:rsidRPr="00580FE8">
        <w:rPr>
          <w:rFonts w:hint="eastAsia"/>
        </w:rPr>
        <w:t>可。依象山</w:t>
      </w:r>
      <w:proofErr w:type="gramStart"/>
      <w:r w:rsidRPr="00580FE8">
        <w:rPr>
          <w:rFonts w:hint="eastAsia"/>
        </w:rPr>
        <w:t>陽明之教言之</w:t>
      </w:r>
      <w:proofErr w:type="gramEnd"/>
      <w:r w:rsidRPr="00580FE8">
        <w:rPr>
          <w:rFonts w:hint="eastAsia"/>
        </w:rPr>
        <w:t>，此時人</w:t>
      </w:r>
      <w:proofErr w:type="gramStart"/>
      <w:r w:rsidRPr="00580FE8">
        <w:rPr>
          <w:rFonts w:hint="eastAsia"/>
        </w:rPr>
        <w:t>亦似可脫略</w:t>
      </w:r>
      <w:proofErr w:type="gramEnd"/>
      <w:r w:rsidRPr="00580FE8">
        <w:rPr>
          <w:rFonts w:hint="eastAsia"/>
        </w:rPr>
        <w:t>文字也。然依朱子之此類之言，則讀書之本身即做事，</w:t>
      </w:r>
      <w:proofErr w:type="gramStart"/>
      <w:r w:rsidRPr="00580FE8">
        <w:rPr>
          <w:rFonts w:hint="eastAsia"/>
        </w:rPr>
        <w:t>讀史而</w:t>
      </w:r>
      <w:proofErr w:type="gramEnd"/>
      <w:r w:rsidRPr="00580FE8">
        <w:rPr>
          <w:rFonts w:hint="eastAsia"/>
        </w:rPr>
        <w:t>知其所記之事之是非，其</w:t>
      </w:r>
      <w:proofErr w:type="gramStart"/>
      <w:r w:rsidRPr="00580FE8">
        <w:rPr>
          <w:rFonts w:hint="eastAsia"/>
        </w:rPr>
        <w:t>本身亦所當</w:t>
      </w:r>
      <w:proofErr w:type="gramEnd"/>
      <w:r w:rsidRPr="00580FE8">
        <w:rPr>
          <w:rFonts w:hint="eastAsia"/>
        </w:rPr>
        <w:t>為之事。</w:t>
      </w:r>
      <w:proofErr w:type="gramStart"/>
      <w:r w:rsidRPr="00580FE8">
        <w:rPr>
          <w:rFonts w:hint="eastAsia"/>
        </w:rPr>
        <w:t>此蓋即</w:t>
      </w:r>
      <w:proofErr w:type="gramEnd"/>
      <w:r w:rsidRPr="00580FE8">
        <w:rPr>
          <w:rFonts w:hint="eastAsia"/>
        </w:rPr>
        <w:t>朱子之所以若有為讀書而讀書之意，亦若有其為著書而著書之事之故。在此點上，固可說陸王之態度，與朱子實有所不同</w:t>
      </w:r>
      <w:r w:rsidRPr="00E460E8">
        <w:rPr>
          <w:rFonts w:hint="eastAsia"/>
        </w:rPr>
        <w:t>。</w:t>
      </w:r>
      <w:r>
        <w:rPr>
          <w:rStyle w:val="afd"/>
        </w:rPr>
        <w:footnoteReference w:id="26"/>
      </w:r>
    </w:p>
    <w:p w:rsidR="008349B7" w:rsidRDefault="008349B7" w:rsidP="009E7FBD">
      <w:pPr>
        <w:pStyle w:val="a5"/>
      </w:pPr>
      <w:r>
        <w:rPr>
          <w:rFonts w:hint="eastAsia"/>
        </w:rPr>
        <w:t>唐先生於此處之討論，意旨都十分</w:t>
      </w:r>
      <w:proofErr w:type="gramStart"/>
      <w:r>
        <w:rPr>
          <w:rFonts w:hint="eastAsia"/>
        </w:rPr>
        <w:t>清晰，</w:t>
      </w:r>
      <w:proofErr w:type="gramEnd"/>
      <w:r>
        <w:rPr>
          <w:rFonts w:hint="eastAsia"/>
        </w:rPr>
        <w:t>道理亦皆成立。總之將朱熹與陸王對讀書的</w:t>
      </w:r>
      <w:proofErr w:type="gramStart"/>
      <w:r>
        <w:rPr>
          <w:rFonts w:hint="eastAsia"/>
        </w:rPr>
        <w:t>態度析理分明</w:t>
      </w:r>
      <w:proofErr w:type="gramEnd"/>
      <w:r>
        <w:rPr>
          <w:rFonts w:hint="eastAsia"/>
        </w:rPr>
        <w:t>，並解消此中之差異所顯出的對立立場，而融通彼此。這就是</w:t>
      </w:r>
      <w:r>
        <w:rPr>
          <w:rFonts w:hint="eastAsia"/>
        </w:rPr>
        <w:lastRenderedPageBreak/>
        <w:t>筆者於前言所說，唐先生之所長，在於將一事</w:t>
      </w:r>
      <w:proofErr w:type="gramStart"/>
      <w:r>
        <w:rPr>
          <w:rFonts w:hint="eastAsia"/>
        </w:rPr>
        <w:t>一</w:t>
      </w:r>
      <w:proofErr w:type="gramEnd"/>
      <w:r>
        <w:rPr>
          <w:rFonts w:hint="eastAsia"/>
        </w:rPr>
        <w:t>理推演至極，則多能得其兩造之互通之管道。又見其言：</w:t>
      </w:r>
    </w:p>
    <w:p w:rsidR="008349B7" w:rsidRDefault="008349B7" w:rsidP="009E7FBD">
      <w:pPr>
        <w:pStyle w:val="ae"/>
        <w:spacing w:before="180" w:after="180"/>
      </w:pPr>
      <w:r w:rsidRPr="003E2323">
        <w:rPr>
          <w:rFonts w:hint="eastAsia"/>
        </w:rPr>
        <w:t>朱子之讀書原即致知格物之一事。而關于朱子之三</w:t>
      </w:r>
      <w:proofErr w:type="gramStart"/>
      <w:r w:rsidRPr="003E2323">
        <w:rPr>
          <w:rFonts w:hint="eastAsia"/>
        </w:rPr>
        <w:t>言致知</w:t>
      </w:r>
      <w:proofErr w:type="gramEnd"/>
      <w:r w:rsidRPr="003E2323">
        <w:rPr>
          <w:rFonts w:hint="eastAsia"/>
        </w:rPr>
        <w:t>格物之義旨，則有二問題，為吾人所當注意。一是格物之目標與範圍如何規定之間題，一是此格物之事畢竟是</w:t>
      </w:r>
      <w:proofErr w:type="gramStart"/>
      <w:r w:rsidRPr="003E2323">
        <w:rPr>
          <w:rFonts w:hint="eastAsia"/>
        </w:rPr>
        <w:t>求諸外</w:t>
      </w:r>
      <w:proofErr w:type="gramEnd"/>
      <w:r w:rsidRPr="003E2323">
        <w:rPr>
          <w:rFonts w:hint="eastAsia"/>
        </w:rPr>
        <w:t>、或求諸內之間題。對前一問題，吾人</w:t>
      </w:r>
      <w:proofErr w:type="gramStart"/>
      <w:r w:rsidRPr="003E2323">
        <w:rPr>
          <w:rFonts w:hint="eastAsia"/>
        </w:rPr>
        <w:t>如博觀朱子之</w:t>
      </w:r>
      <w:proofErr w:type="gramEnd"/>
      <w:r w:rsidRPr="003E2323">
        <w:rPr>
          <w:rFonts w:hint="eastAsia"/>
        </w:rPr>
        <w:t>言，便知朱子言學者當學聖人之無所不通、無所不曉，實非是泛說之無書不讀，無物</w:t>
      </w:r>
      <w:proofErr w:type="gramStart"/>
      <w:r w:rsidRPr="003E2323">
        <w:rPr>
          <w:rFonts w:hint="eastAsia"/>
        </w:rPr>
        <w:t>不</w:t>
      </w:r>
      <w:proofErr w:type="gramEnd"/>
      <w:r w:rsidRPr="003E2323">
        <w:rPr>
          <w:rFonts w:hint="eastAsia"/>
        </w:rPr>
        <w:t>格之意。聖人實亦只是在其所當通當曉者之內，無所不通、無所不曉</w:t>
      </w:r>
      <w:r>
        <w:rPr>
          <w:rFonts w:hint="eastAsia"/>
        </w:rPr>
        <w:t>。</w:t>
      </w:r>
      <w:r>
        <w:rPr>
          <w:rStyle w:val="afd"/>
        </w:rPr>
        <w:footnoteReference w:id="27"/>
      </w:r>
    </w:p>
    <w:p w:rsidR="008349B7" w:rsidRDefault="008349B7" w:rsidP="009E7FBD">
      <w:pPr>
        <w:pStyle w:val="a5"/>
      </w:pPr>
      <w:r>
        <w:rPr>
          <w:rFonts w:hint="eastAsia"/>
        </w:rPr>
        <w:t>此中所述兩個問題，第一個問題即如前文討論聖人及讀書之結論，就是對於所面對而該做的事情，當然應該窮盡地為求知而讀書，但不是為炫耀知識而去讀一些無用之書，以及去知道一些無謂之事。讀書即做事，讀書即為做事，做事即做格致誠正修齊治平之事，如此則：</w:t>
      </w:r>
    </w:p>
    <w:p w:rsidR="008349B7" w:rsidRDefault="008349B7" w:rsidP="009E7FBD">
      <w:pPr>
        <w:pStyle w:val="ae"/>
        <w:spacing w:before="180" w:after="180"/>
      </w:pPr>
      <w:r w:rsidRPr="008C27A1">
        <w:rPr>
          <w:rFonts w:hint="eastAsia"/>
        </w:rPr>
        <w:t>則朱子所謂格物，</w:t>
      </w:r>
      <w:proofErr w:type="gramStart"/>
      <w:r w:rsidRPr="008C27A1">
        <w:rPr>
          <w:rFonts w:hint="eastAsia"/>
        </w:rPr>
        <w:t>明非泛觀</w:t>
      </w:r>
      <w:proofErr w:type="gramEnd"/>
      <w:r w:rsidRPr="008C27A1">
        <w:rPr>
          <w:rFonts w:hint="eastAsia"/>
        </w:rPr>
        <w:t>萬物之理，而實重</w:t>
      </w:r>
      <w:proofErr w:type="gramStart"/>
      <w:r w:rsidRPr="008C27A1">
        <w:rPr>
          <w:rFonts w:hint="eastAsia"/>
        </w:rPr>
        <w:t>在格其內心</w:t>
      </w:r>
      <w:proofErr w:type="gramEnd"/>
      <w:r w:rsidRPr="008C27A1">
        <w:rPr>
          <w:rFonts w:hint="eastAsia"/>
        </w:rPr>
        <w:t>之物，故在內工夫必須過半；又非一一之</w:t>
      </w:r>
      <w:proofErr w:type="gramStart"/>
      <w:r w:rsidRPr="008C27A1">
        <w:rPr>
          <w:rFonts w:hint="eastAsia"/>
        </w:rPr>
        <w:t>物皆須盡格</w:t>
      </w:r>
      <w:proofErr w:type="gramEnd"/>
      <w:r w:rsidRPr="008C27A1">
        <w:rPr>
          <w:rFonts w:hint="eastAsia"/>
        </w:rPr>
        <w:t>，只須得其貫通之理則可；而此所謂貫通，</w:t>
      </w:r>
      <w:proofErr w:type="gramStart"/>
      <w:r w:rsidRPr="008C27A1">
        <w:rPr>
          <w:rFonts w:hint="eastAsia"/>
        </w:rPr>
        <w:t>亦固只是貫其</w:t>
      </w:r>
      <w:proofErr w:type="gramEnd"/>
      <w:r w:rsidRPr="008C27A1">
        <w:rPr>
          <w:rFonts w:hint="eastAsia"/>
        </w:rPr>
        <w:t>所當</w:t>
      </w:r>
      <w:proofErr w:type="gramStart"/>
      <w:r w:rsidRPr="008C27A1">
        <w:rPr>
          <w:rFonts w:hint="eastAsia"/>
        </w:rPr>
        <w:t>貫</w:t>
      </w:r>
      <w:proofErr w:type="gramEnd"/>
      <w:r w:rsidRPr="008C27A1">
        <w:rPr>
          <w:rFonts w:hint="eastAsia"/>
        </w:rPr>
        <w:t>，通其所當通而已</w:t>
      </w:r>
      <w:r>
        <w:rPr>
          <w:rFonts w:hint="eastAsia"/>
        </w:rPr>
        <w:t>。</w:t>
      </w:r>
      <w:r>
        <w:rPr>
          <w:rStyle w:val="afd"/>
        </w:rPr>
        <w:footnoteReference w:id="28"/>
      </w:r>
    </w:p>
    <w:p w:rsidR="008349B7" w:rsidRDefault="008349B7" w:rsidP="009E7FBD">
      <w:pPr>
        <w:pStyle w:val="a5"/>
      </w:pPr>
      <w:r>
        <w:rPr>
          <w:rFonts w:hint="eastAsia"/>
        </w:rPr>
        <w:t>以上唐先生真發揮善會解之功力，筆者已無有</w:t>
      </w:r>
      <w:proofErr w:type="gramStart"/>
      <w:r>
        <w:rPr>
          <w:rFonts w:hint="eastAsia"/>
        </w:rPr>
        <w:t>贅</w:t>
      </w:r>
      <w:proofErr w:type="gramEnd"/>
      <w:r>
        <w:rPr>
          <w:rFonts w:hint="eastAsia"/>
        </w:rPr>
        <w:t>說之必要矣。不過，聖人形象問題，讀書方法問題，都還沒觸及心理</w:t>
      </w:r>
      <w:proofErr w:type="gramStart"/>
      <w:r>
        <w:rPr>
          <w:rFonts w:hint="eastAsia"/>
        </w:rPr>
        <w:t>一二的</w:t>
      </w:r>
      <w:proofErr w:type="gramEnd"/>
      <w:r>
        <w:rPr>
          <w:rFonts w:hint="eastAsia"/>
        </w:rPr>
        <w:t>關鍵問題，</w:t>
      </w:r>
      <w:proofErr w:type="gramStart"/>
      <w:r>
        <w:rPr>
          <w:rFonts w:hint="eastAsia"/>
        </w:rPr>
        <w:t>論於格物</w:t>
      </w:r>
      <w:proofErr w:type="gramEnd"/>
      <w:r>
        <w:rPr>
          <w:rFonts w:hint="eastAsia"/>
        </w:rPr>
        <w:t>窮理的觀念，才是逼近這個問題的關鍵。就這個問題言，唐先生謂：</w:t>
      </w:r>
    </w:p>
    <w:p w:rsidR="008349B7" w:rsidRDefault="008349B7" w:rsidP="009E7FBD">
      <w:pPr>
        <w:pStyle w:val="ae"/>
        <w:spacing w:before="180" w:after="180"/>
      </w:pPr>
      <w:r w:rsidRPr="00504131">
        <w:rPr>
          <w:rFonts w:hint="eastAsia"/>
        </w:rPr>
        <w:t>對于朱子所言之格物窮理之事，畢竟在外或在內之問題，如所格之物是內心之物，此</w:t>
      </w:r>
      <w:proofErr w:type="gramStart"/>
      <w:r w:rsidRPr="00504131">
        <w:rPr>
          <w:rFonts w:hint="eastAsia"/>
        </w:rPr>
        <w:t>事固明</w:t>
      </w:r>
      <w:proofErr w:type="gramEnd"/>
      <w:r w:rsidRPr="00504131">
        <w:rPr>
          <w:rFonts w:hint="eastAsia"/>
        </w:rPr>
        <w:t>為在內。然所格之物為外面之物，則此事似為在外；</w:t>
      </w:r>
      <w:proofErr w:type="gramStart"/>
      <w:r w:rsidRPr="00504131">
        <w:rPr>
          <w:rFonts w:hint="eastAsia"/>
        </w:rPr>
        <w:t>又書亦</w:t>
      </w:r>
      <w:proofErr w:type="gramEnd"/>
      <w:r w:rsidRPr="00504131">
        <w:rPr>
          <w:rFonts w:hint="eastAsia"/>
        </w:rPr>
        <w:t>為在外之物，則讀書以格物之事，</w:t>
      </w:r>
      <w:proofErr w:type="gramStart"/>
      <w:r w:rsidRPr="00504131">
        <w:rPr>
          <w:rFonts w:hint="eastAsia"/>
        </w:rPr>
        <w:t>亦似為</w:t>
      </w:r>
      <w:proofErr w:type="gramEnd"/>
      <w:r w:rsidRPr="00504131">
        <w:rPr>
          <w:rFonts w:hint="eastAsia"/>
        </w:rPr>
        <w:t>在外之事，然觀朱子意，實非以格物讀書之事，唯是在外。</w:t>
      </w:r>
      <w:r>
        <w:rPr>
          <w:rStyle w:val="afd"/>
        </w:rPr>
        <w:footnoteReference w:id="29"/>
      </w:r>
    </w:p>
    <w:p w:rsidR="008349B7" w:rsidRDefault="008349B7" w:rsidP="009E7FBD">
      <w:pPr>
        <w:pStyle w:val="a5"/>
      </w:pPr>
      <w:r>
        <w:rPr>
          <w:rFonts w:hint="eastAsia"/>
        </w:rPr>
        <w:t>唐先生這一段的討論是為回答王陽明的意見的：「</w:t>
      </w:r>
      <w:proofErr w:type="gramStart"/>
      <w:r>
        <w:rPr>
          <w:rFonts w:hint="eastAsia"/>
        </w:rPr>
        <w:t>陽</w:t>
      </w:r>
      <w:r w:rsidRPr="00307DB5">
        <w:rPr>
          <w:rFonts w:hint="eastAsia"/>
        </w:rPr>
        <w:t>明嘗言</w:t>
      </w:r>
      <w:proofErr w:type="gramEnd"/>
      <w:r>
        <w:rPr>
          <w:rFonts w:hint="eastAsia"/>
        </w:rPr>
        <w:t>：『</w:t>
      </w:r>
      <w:proofErr w:type="gramStart"/>
      <w:r w:rsidRPr="00307DB5">
        <w:rPr>
          <w:rFonts w:hint="eastAsia"/>
        </w:rPr>
        <w:t>必欲窮天下</w:t>
      </w:r>
      <w:proofErr w:type="gramEnd"/>
      <w:r w:rsidRPr="00307DB5">
        <w:rPr>
          <w:rFonts w:hint="eastAsia"/>
        </w:rPr>
        <w:t>之理，</w:t>
      </w:r>
      <w:proofErr w:type="gramStart"/>
      <w:r w:rsidRPr="00307DB5">
        <w:rPr>
          <w:rFonts w:hint="eastAsia"/>
        </w:rPr>
        <w:t>殆以吾心</w:t>
      </w:r>
      <w:proofErr w:type="gramEnd"/>
      <w:r w:rsidRPr="00307DB5">
        <w:rPr>
          <w:rFonts w:hint="eastAsia"/>
        </w:rPr>
        <w:t>之良知為未足，而</w:t>
      </w:r>
      <w:proofErr w:type="gramStart"/>
      <w:r w:rsidRPr="00307DB5">
        <w:rPr>
          <w:rFonts w:hint="eastAsia"/>
        </w:rPr>
        <w:t>必求之于</w:t>
      </w:r>
      <w:proofErr w:type="gramEnd"/>
      <w:r w:rsidRPr="00307DB5">
        <w:rPr>
          <w:rFonts w:hint="eastAsia"/>
        </w:rPr>
        <w:t>天下，以</w:t>
      </w:r>
      <w:proofErr w:type="gramStart"/>
      <w:r w:rsidRPr="00307DB5">
        <w:rPr>
          <w:rFonts w:hint="eastAsia"/>
        </w:rPr>
        <w:t>裨</w:t>
      </w:r>
      <w:proofErr w:type="gramEnd"/>
      <w:r w:rsidRPr="00307DB5">
        <w:rPr>
          <w:rFonts w:hint="eastAsia"/>
        </w:rPr>
        <w:t>補增益之，是</w:t>
      </w:r>
      <w:proofErr w:type="gramStart"/>
      <w:r w:rsidRPr="00307DB5">
        <w:rPr>
          <w:rFonts w:hint="eastAsia"/>
        </w:rPr>
        <w:t>猶析心</w:t>
      </w:r>
      <w:proofErr w:type="gramEnd"/>
      <w:r w:rsidRPr="00307DB5">
        <w:rPr>
          <w:rFonts w:hint="eastAsia"/>
        </w:rPr>
        <w:t>與理為二</w:t>
      </w:r>
      <w:r w:rsidRPr="00307DB5">
        <w:rPr>
          <w:rFonts w:hint="eastAsia"/>
        </w:rPr>
        <w:lastRenderedPageBreak/>
        <w:t>也。</w:t>
      </w:r>
      <w:r>
        <w:rPr>
          <w:rFonts w:hint="eastAsia"/>
        </w:rPr>
        <w:t>』（</w:t>
      </w:r>
      <w:r w:rsidRPr="00307DB5">
        <w:rPr>
          <w:rFonts w:hint="eastAsia"/>
        </w:rPr>
        <w:t>答顧東橋</w:t>
      </w:r>
      <w:r>
        <w:rPr>
          <w:rFonts w:hint="eastAsia"/>
        </w:rPr>
        <w:t>）</w:t>
      </w:r>
      <w:r w:rsidRPr="00307DB5">
        <w:rPr>
          <w:rFonts w:hint="eastAsia"/>
        </w:rPr>
        <w:t>此</w:t>
      </w:r>
      <w:proofErr w:type="gramStart"/>
      <w:r w:rsidRPr="00307DB5">
        <w:rPr>
          <w:rFonts w:hint="eastAsia"/>
        </w:rPr>
        <w:t>言蓋指</w:t>
      </w:r>
      <w:proofErr w:type="gramEnd"/>
      <w:r w:rsidRPr="00307DB5">
        <w:rPr>
          <w:rFonts w:hint="eastAsia"/>
        </w:rPr>
        <w:t>朱子之說。</w:t>
      </w:r>
      <w:r>
        <w:rPr>
          <w:rFonts w:hint="eastAsia"/>
        </w:rPr>
        <w:t>」</w:t>
      </w:r>
      <w:r>
        <w:rPr>
          <w:rStyle w:val="afd"/>
        </w:rPr>
        <w:footnoteReference w:id="30"/>
      </w:r>
      <w:r>
        <w:rPr>
          <w:rFonts w:hint="eastAsia"/>
        </w:rPr>
        <w:t>陽明之意是，</w:t>
      </w:r>
      <w:proofErr w:type="gramStart"/>
      <w:r>
        <w:rPr>
          <w:rFonts w:hint="eastAsia"/>
        </w:rPr>
        <w:t>心體已</w:t>
      </w:r>
      <w:proofErr w:type="gramEnd"/>
      <w:r>
        <w:rPr>
          <w:rFonts w:hint="eastAsia"/>
        </w:rPr>
        <w:t>足，道德是非之理全具於心，決定在此，行事之前正心誠意於此即是真明理矣，而不必外求於天下之人及所有知識以助己決定，這</w:t>
      </w:r>
      <w:proofErr w:type="gramStart"/>
      <w:r>
        <w:rPr>
          <w:rFonts w:hint="eastAsia"/>
        </w:rPr>
        <w:t>是外理於</w:t>
      </w:r>
      <w:proofErr w:type="gramEnd"/>
      <w:r>
        <w:rPr>
          <w:rFonts w:hint="eastAsia"/>
        </w:rPr>
        <w:t>心，是心</w:t>
      </w:r>
      <w:proofErr w:type="gramStart"/>
      <w:r>
        <w:rPr>
          <w:rFonts w:hint="eastAsia"/>
        </w:rPr>
        <w:t>外求理</w:t>
      </w:r>
      <w:proofErr w:type="gramEnd"/>
      <w:r>
        <w:rPr>
          <w:rFonts w:hint="eastAsia"/>
        </w:rPr>
        <w:t>，這是講朱熹的，顯見陽明不能準確理解朱熹之所說，陽明以為，朱熹之讀書窮理是放棄自家作主的道德意志，一味</w:t>
      </w:r>
      <w:proofErr w:type="gramStart"/>
      <w:r>
        <w:rPr>
          <w:rFonts w:hint="eastAsia"/>
        </w:rPr>
        <w:t>求索於他人之知見</w:t>
      </w:r>
      <w:proofErr w:type="gramEnd"/>
      <w:r>
        <w:rPr>
          <w:rFonts w:hint="eastAsia"/>
        </w:rPr>
        <w:t>，自己不立，則外在的知識求得再多也仍是無用的，這樣的做法即</w:t>
      </w:r>
      <w:proofErr w:type="gramStart"/>
      <w:r>
        <w:rPr>
          <w:rFonts w:hint="eastAsia"/>
        </w:rPr>
        <w:t>是析心</w:t>
      </w:r>
      <w:proofErr w:type="gramEnd"/>
      <w:r>
        <w:rPr>
          <w:rFonts w:hint="eastAsia"/>
        </w:rPr>
        <w:t>與理為二。亦即，內心本具之理不發揮作用了，亦即，沒有真正處在主體做工夫的狀態裡。所以筆者要強調，陽明的思路是主體要真正去做工夫的問題，</w:t>
      </w:r>
      <w:proofErr w:type="gramStart"/>
      <w:r>
        <w:rPr>
          <w:rFonts w:hint="eastAsia"/>
        </w:rPr>
        <w:t>一</w:t>
      </w:r>
      <w:proofErr w:type="gramEnd"/>
      <w:r>
        <w:rPr>
          <w:rFonts w:hint="eastAsia"/>
        </w:rPr>
        <w:t>做工夫，主體本具之</w:t>
      </w:r>
      <w:proofErr w:type="gramStart"/>
      <w:r>
        <w:rPr>
          <w:rFonts w:hint="eastAsia"/>
        </w:rPr>
        <w:t>天理善性就</w:t>
      </w:r>
      <w:proofErr w:type="gramEnd"/>
      <w:r>
        <w:rPr>
          <w:rFonts w:hint="eastAsia"/>
        </w:rPr>
        <w:t>能扮演主宰的角色，故心理為一，此一，是在做工夫的狀態下的為一。</w:t>
      </w:r>
    </w:p>
    <w:p w:rsidR="008349B7" w:rsidRDefault="008349B7" w:rsidP="009E7FBD">
      <w:pPr>
        <w:pStyle w:val="a5"/>
      </w:pPr>
      <w:r>
        <w:rPr>
          <w:rFonts w:hint="eastAsia"/>
        </w:rPr>
        <w:t>唐先生為朱熹化解心理非</w:t>
      </w:r>
      <w:proofErr w:type="gramStart"/>
      <w:r>
        <w:rPr>
          <w:rFonts w:hint="eastAsia"/>
        </w:rPr>
        <w:t>一</w:t>
      </w:r>
      <w:proofErr w:type="gramEnd"/>
      <w:r>
        <w:rPr>
          <w:rFonts w:hint="eastAsia"/>
        </w:rPr>
        <w:t>的方法，是訴諸「求</w:t>
      </w:r>
      <w:proofErr w:type="gramStart"/>
      <w:r>
        <w:rPr>
          <w:rFonts w:hint="eastAsia"/>
        </w:rPr>
        <w:t>諸外而明諸內</w:t>
      </w:r>
      <w:proofErr w:type="gramEnd"/>
      <w:r>
        <w:rPr>
          <w:rFonts w:hint="eastAsia"/>
        </w:rPr>
        <w:t>」，是</w:t>
      </w:r>
      <w:proofErr w:type="gramStart"/>
      <w:r>
        <w:rPr>
          <w:rFonts w:hint="eastAsia"/>
        </w:rPr>
        <w:t>求諸外物</w:t>
      </w:r>
      <w:proofErr w:type="gramEnd"/>
      <w:r>
        <w:rPr>
          <w:rFonts w:hint="eastAsia"/>
        </w:rPr>
        <w:t>之知，而藉由內具</w:t>
      </w:r>
      <w:proofErr w:type="gramStart"/>
      <w:r>
        <w:rPr>
          <w:rFonts w:hint="eastAsia"/>
        </w:rPr>
        <w:t>之性理以</w:t>
      </w:r>
      <w:proofErr w:type="gramEnd"/>
      <w:r>
        <w:rPr>
          <w:rFonts w:hint="eastAsia"/>
        </w:rPr>
        <w:t>得之。</w:t>
      </w:r>
      <w:proofErr w:type="gramStart"/>
      <w:r>
        <w:rPr>
          <w:rFonts w:hint="eastAsia"/>
        </w:rPr>
        <w:t>唐先以此</w:t>
      </w:r>
      <w:proofErr w:type="gramEnd"/>
      <w:r>
        <w:rPr>
          <w:rFonts w:hint="eastAsia"/>
        </w:rPr>
        <w:t>而證說朱熹格物窮理</w:t>
      </w:r>
      <w:proofErr w:type="gramStart"/>
      <w:r>
        <w:rPr>
          <w:rFonts w:hint="eastAsia"/>
        </w:rPr>
        <w:t>並未外理於</w:t>
      </w:r>
      <w:proofErr w:type="gramEnd"/>
      <w:r>
        <w:rPr>
          <w:rFonts w:hint="eastAsia"/>
        </w:rPr>
        <w:t>心。唐先生如此</w:t>
      </w:r>
      <w:proofErr w:type="gramStart"/>
      <w:r>
        <w:rPr>
          <w:rFonts w:hint="eastAsia"/>
        </w:rPr>
        <w:t>費力地疏解</w:t>
      </w:r>
      <w:proofErr w:type="gramEnd"/>
      <w:r>
        <w:rPr>
          <w:rFonts w:hint="eastAsia"/>
        </w:rPr>
        <w:t>，筆者自然</w:t>
      </w:r>
      <w:proofErr w:type="gramStart"/>
      <w:r>
        <w:rPr>
          <w:rFonts w:hint="eastAsia"/>
        </w:rPr>
        <w:t>不能說其有</w:t>
      </w:r>
      <w:proofErr w:type="gramEnd"/>
      <w:r>
        <w:rPr>
          <w:rFonts w:hint="eastAsia"/>
        </w:rPr>
        <w:t>誤。然而，唐先生的意旨，只能</w:t>
      </w:r>
      <w:proofErr w:type="gramStart"/>
      <w:r>
        <w:rPr>
          <w:rFonts w:hint="eastAsia"/>
        </w:rPr>
        <w:t>是說到應然之</w:t>
      </w:r>
      <w:proofErr w:type="gramEnd"/>
      <w:r>
        <w:rPr>
          <w:rFonts w:hint="eastAsia"/>
        </w:rPr>
        <w:t>理的判</w:t>
      </w:r>
      <w:proofErr w:type="gramStart"/>
      <w:r>
        <w:rPr>
          <w:rFonts w:hint="eastAsia"/>
        </w:rPr>
        <w:t>準</w:t>
      </w:r>
      <w:proofErr w:type="gramEnd"/>
      <w:r>
        <w:rPr>
          <w:rFonts w:hint="eastAsia"/>
        </w:rPr>
        <w:t>仍決定於主體的本性，亦即</w:t>
      </w:r>
      <w:proofErr w:type="gramStart"/>
      <w:r>
        <w:rPr>
          <w:rFonts w:hint="eastAsia"/>
        </w:rPr>
        <w:t>心依性理做</w:t>
      </w:r>
      <w:proofErr w:type="gramEnd"/>
      <w:r>
        <w:rPr>
          <w:rFonts w:hint="eastAsia"/>
        </w:rPr>
        <w:t>價值選取，至於客觀實</w:t>
      </w:r>
      <w:proofErr w:type="gramStart"/>
      <w:r>
        <w:rPr>
          <w:rFonts w:hint="eastAsia"/>
        </w:rPr>
        <w:t>然知見</w:t>
      </w:r>
      <w:proofErr w:type="gramEnd"/>
      <w:r>
        <w:rPr>
          <w:rFonts w:hint="eastAsia"/>
        </w:rPr>
        <w:t>之事，實在不能再說理在心內，若</w:t>
      </w:r>
      <w:proofErr w:type="gramStart"/>
      <w:r>
        <w:rPr>
          <w:rFonts w:hint="eastAsia"/>
        </w:rPr>
        <w:t>能說為理</w:t>
      </w:r>
      <w:proofErr w:type="gramEnd"/>
      <w:r>
        <w:rPr>
          <w:rFonts w:hint="eastAsia"/>
        </w:rPr>
        <w:t>在心內，則唯心論意旨又出現了。唐先生認為，既然，對朱熹而言，窮理致知的道理仍在心內，因此說朱熹析心理為二是絕對不受的。然而，筆者以為，朱王之根本差異，恐不在此。陽明之心理為二之批評，</w:t>
      </w:r>
      <w:proofErr w:type="gramStart"/>
      <w:r>
        <w:rPr>
          <w:rFonts w:hint="eastAsia"/>
        </w:rPr>
        <w:t>是對走朱熹</w:t>
      </w:r>
      <w:proofErr w:type="gramEnd"/>
      <w:r>
        <w:rPr>
          <w:rFonts w:hint="eastAsia"/>
        </w:rPr>
        <w:t>之路的學者在做工夫的時候的道德決斷力的批判，既然都費</w:t>
      </w:r>
      <w:proofErr w:type="gramStart"/>
      <w:r>
        <w:rPr>
          <w:rFonts w:hint="eastAsia"/>
        </w:rPr>
        <w:t>力求索於外</w:t>
      </w:r>
      <w:proofErr w:type="gramEnd"/>
      <w:r>
        <w:rPr>
          <w:rFonts w:hint="eastAsia"/>
        </w:rPr>
        <w:t>，是不信良知當得主人，</w:t>
      </w:r>
      <w:proofErr w:type="gramStart"/>
      <w:r>
        <w:rPr>
          <w:rFonts w:hint="eastAsia"/>
        </w:rPr>
        <w:t>此則陷心理</w:t>
      </w:r>
      <w:proofErr w:type="gramEnd"/>
      <w:r>
        <w:rPr>
          <w:rFonts w:hint="eastAsia"/>
        </w:rPr>
        <w:t>為二之病矣！陽明批評的是主體決斷的不力。唐先生為朱熹求得化解的是：格物窮理所據之</w:t>
      </w:r>
      <w:proofErr w:type="gramStart"/>
      <w:r>
        <w:rPr>
          <w:rFonts w:hint="eastAsia"/>
        </w:rPr>
        <w:t>道理亦內具</w:t>
      </w:r>
      <w:proofErr w:type="gramEnd"/>
      <w:r>
        <w:rPr>
          <w:rFonts w:hint="eastAsia"/>
        </w:rPr>
        <w:t>於心，亦即是以本心所據</w:t>
      </w:r>
      <w:proofErr w:type="gramStart"/>
      <w:r>
        <w:rPr>
          <w:rFonts w:hint="eastAsia"/>
        </w:rPr>
        <w:t>之性理以為</w:t>
      </w:r>
      <w:proofErr w:type="gramEnd"/>
      <w:r>
        <w:rPr>
          <w:rFonts w:hint="eastAsia"/>
        </w:rPr>
        <w:t>決斷之依據，</w:t>
      </w:r>
      <w:proofErr w:type="gramStart"/>
      <w:r>
        <w:rPr>
          <w:rFonts w:hint="eastAsia"/>
        </w:rPr>
        <w:t>故即決斷之事言</w:t>
      </w:r>
      <w:proofErr w:type="gramEnd"/>
      <w:r>
        <w:rPr>
          <w:rFonts w:hint="eastAsia"/>
        </w:rPr>
        <w:t>，心理未分為二明矣。顯然，唐先生為朱熹討的道理是形上學的，但是，王陽明批評朱熹的思路是工夫論的。筆者要強調的是：「形上學地說心理內具地為一是通朱王一致的，而工夫</w:t>
      </w:r>
      <w:proofErr w:type="gramStart"/>
      <w:r>
        <w:rPr>
          <w:rFonts w:hint="eastAsia"/>
        </w:rPr>
        <w:t>論地說</w:t>
      </w:r>
      <w:proofErr w:type="gramEnd"/>
      <w:r>
        <w:rPr>
          <w:rFonts w:hint="eastAsia"/>
        </w:rPr>
        <w:t>之做工夫之時主體自做主宰於內之意旨也是通朱王一致的。」形上學部分唐先生已言之明白，筆者不再討論。但工夫論部分，唐先生便未</w:t>
      </w:r>
      <w:proofErr w:type="gramStart"/>
      <w:r>
        <w:rPr>
          <w:rFonts w:hint="eastAsia"/>
        </w:rPr>
        <w:t>及深言</w:t>
      </w:r>
      <w:proofErr w:type="gramEnd"/>
      <w:r>
        <w:rPr>
          <w:rFonts w:hint="eastAsia"/>
        </w:rPr>
        <w:t>，事實上，朱熹也不會</w:t>
      </w:r>
      <w:proofErr w:type="gramStart"/>
      <w:r>
        <w:rPr>
          <w:rFonts w:hint="eastAsia"/>
        </w:rPr>
        <w:t>悖</w:t>
      </w:r>
      <w:proofErr w:type="gramEnd"/>
      <w:r>
        <w:rPr>
          <w:rFonts w:hint="eastAsia"/>
        </w:rPr>
        <w:t>於此義，只是朱熹的發言另置它處</w:t>
      </w:r>
      <w:r>
        <w:rPr>
          <w:rStyle w:val="afd"/>
        </w:rPr>
        <w:footnoteReference w:id="31"/>
      </w:r>
      <w:r>
        <w:rPr>
          <w:rFonts w:hint="eastAsia"/>
        </w:rPr>
        <w:t>。至於陽明所批評的朱熹</w:t>
      </w:r>
      <w:proofErr w:type="gramStart"/>
      <w:r>
        <w:rPr>
          <w:rFonts w:hint="eastAsia"/>
        </w:rPr>
        <w:t>外心求理</w:t>
      </w:r>
      <w:proofErr w:type="gramEnd"/>
      <w:r>
        <w:rPr>
          <w:rFonts w:hint="eastAsia"/>
        </w:rPr>
        <w:t>，是依據朱熹講格物窮理</w:t>
      </w:r>
      <w:proofErr w:type="gramStart"/>
      <w:r>
        <w:rPr>
          <w:rFonts w:hint="eastAsia"/>
        </w:rPr>
        <w:t>之旨而批評</w:t>
      </w:r>
      <w:proofErr w:type="gramEnd"/>
      <w:r>
        <w:rPr>
          <w:rFonts w:hint="eastAsia"/>
        </w:rPr>
        <w:t>之者，殊不知，朱熹講的是就修齊治平而言之工夫必須格物窮理，若只為單單堂堂正正自做一個人，則無這許多格物窮理之講求，</w:t>
      </w:r>
      <w:proofErr w:type="gramStart"/>
      <w:r>
        <w:rPr>
          <w:rFonts w:hint="eastAsia"/>
        </w:rPr>
        <w:t>一</w:t>
      </w:r>
      <w:proofErr w:type="gramEnd"/>
      <w:r>
        <w:rPr>
          <w:rFonts w:hint="eastAsia"/>
        </w:rPr>
        <w:t>立即立矣。然而，儒家君子誰人能逃天下？誰人能</w:t>
      </w:r>
      <w:proofErr w:type="gramStart"/>
      <w:r>
        <w:rPr>
          <w:rFonts w:hint="eastAsia"/>
        </w:rPr>
        <w:t>不</w:t>
      </w:r>
      <w:proofErr w:type="gramEnd"/>
      <w:r>
        <w:rPr>
          <w:rFonts w:hint="eastAsia"/>
        </w:rPr>
        <w:t>入世治事以求天下之平？故而能</w:t>
      </w:r>
      <w:proofErr w:type="gramStart"/>
      <w:r>
        <w:rPr>
          <w:rFonts w:hint="eastAsia"/>
        </w:rPr>
        <w:t>不</w:t>
      </w:r>
      <w:proofErr w:type="gramEnd"/>
      <w:r>
        <w:rPr>
          <w:rFonts w:hint="eastAsia"/>
        </w:rPr>
        <w:t>格物窮理以應事利用嗎？朱熹依《大學》文本作文本詮釋，陽明依朱熹的理論就學人的通病說心</w:t>
      </w:r>
      <w:r>
        <w:rPr>
          <w:rFonts w:hint="eastAsia"/>
        </w:rPr>
        <w:lastRenderedPageBreak/>
        <w:t>理為一之意，可以是根本不相同的兩件事，不必因陽明有所批評就一定要做和事佬，</w:t>
      </w:r>
      <w:proofErr w:type="gramStart"/>
      <w:r>
        <w:rPr>
          <w:rFonts w:hint="eastAsia"/>
        </w:rPr>
        <w:t>釐</w:t>
      </w:r>
      <w:proofErr w:type="gramEnd"/>
      <w:r>
        <w:rPr>
          <w:rFonts w:hint="eastAsia"/>
        </w:rPr>
        <w:t>清不同的問題，回歸哲學基本問題，自能化解兩造的差異及衝突。</w:t>
      </w:r>
    </w:p>
    <w:p w:rsidR="008349B7" w:rsidRDefault="009E7FBD" w:rsidP="009E7FBD">
      <w:pPr>
        <w:pStyle w:val="af1"/>
        <w:spacing w:before="540" w:after="360"/>
        <w:rPr>
          <w:lang w:eastAsia="zh-TW"/>
        </w:rPr>
      </w:pPr>
      <w:r>
        <w:rPr>
          <w:rFonts w:hint="eastAsia"/>
          <w:lang w:eastAsia="zh-TW"/>
        </w:rPr>
        <w:t>伍</w:t>
      </w:r>
      <w:r>
        <w:rPr>
          <w:rFonts w:ascii="新細明體" w:eastAsia="新細明體" w:hAnsi="新細明體" w:hint="eastAsia"/>
          <w:lang w:eastAsia="zh-TW"/>
        </w:rPr>
        <w:t>、</w:t>
      </w:r>
      <w:proofErr w:type="spellStart"/>
      <w:r>
        <w:rPr>
          <w:rFonts w:hint="eastAsia"/>
        </w:rPr>
        <w:t>對朱熹實然之理與應然之理的平議</w:t>
      </w:r>
      <w:proofErr w:type="spellEnd"/>
    </w:p>
    <w:p w:rsidR="008349B7" w:rsidRDefault="008349B7" w:rsidP="009E7FBD">
      <w:pPr>
        <w:pStyle w:val="a5"/>
      </w:pPr>
      <w:r>
        <w:rPr>
          <w:rFonts w:hint="eastAsia"/>
        </w:rPr>
        <w:t>唐先生在談朱熹的格物致知之時，以朱熹之格物致知即</w:t>
      </w:r>
      <w:proofErr w:type="gramStart"/>
      <w:r>
        <w:rPr>
          <w:rFonts w:hint="eastAsia"/>
        </w:rPr>
        <w:t>即</w:t>
      </w:r>
      <w:proofErr w:type="gramEnd"/>
      <w:r>
        <w:rPr>
          <w:rFonts w:hint="eastAsia"/>
        </w:rPr>
        <w:t>物窮理，並以為此處有與陸王不同之宗旨者在。重點不在此理是否為心之理，而是「此理可否</w:t>
      </w:r>
      <w:proofErr w:type="gramStart"/>
      <w:r>
        <w:rPr>
          <w:rFonts w:hint="eastAsia"/>
        </w:rPr>
        <w:t>兼說為物</w:t>
      </w:r>
      <w:proofErr w:type="gramEnd"/>
      <w:r>
        <w:rPr>
          <w:rFonts w:hint="eastAsia"/>
        </w:rPr>
        <w:t>之理」的問題。王陽明屢屢倡言，忠孝之心重於忠孝之理，無此心則此理無由實現，此說，代表了將應然之理與實然之理二分，也代表了將聞見之知與德性工夫二分。唐先生問：「吾人是否能將</w:t>
      </w:r>
      <w:proofErr w:type="gramStart"/>
      <w:r>
        <w:rPr>
          <w:rFonts w:hint="eastAsia"/>
        </w:rPr>
        <w:t>吾人應物之</w:t>
      </w:r>
      <w:proofErr w:type="gramEnd"/>
      <w:r>
        <w:rPr>
          <w:rFonts w:hint="eastAsia"/>
        </w:rPr>
        <w:t>當然之理，與一般所謂物之實然之理，在實際上加以截然分別，」</w:t>
      </w:r>
      <w:r>
        <w:rPr>
          <w:rStyle w:val="afd"/>
        </w:rPr>
        <w:footnoteReference w:id="32"/>
      </w:r>
      <w:r>
        <w:rPr>
          <w:rFonts w:hint="eastAsia"/>
        </w:rPr>
        <w:t>，又說：</w:t>
      </w:r>
    </w:p>
    <w:p w:rsidR="008349B7" w:rsidRDefault="008349B7" w:rsidP="009E7FBD">
      <w:pPr>
        <w:pStyle w:val="ae"/>
        <w:spacing w:before="180" w:after="180"/>
      </w:pPr>
      <w:r w:rsidRPr="00934311">
        <w:rPr>
          <w:rFonts w:hint="eastAsia"/>
        </w:rPr>
        <w:t>此中人之聞見知識，與德性工夫之有關與否，唯以吾人</w:t>
      </w:r>
      <w:proofErr w:type="gramStart"/>
      <w:r w:rsidRPr="00934311">
        <w:rPr>
          <w:rFonts w:hint="eastAsia"/>
        </w:rPr>
        <w:t>于</w:t>
      </w:r>
      <w:proofErr w:type="gramEnd"/>
      <w:r w:rsidRPr="00934311">
        <w:rPr>
          <w:rFonts w:hint="eastAsia"/>
        </w:rPr>
        <w:t>緣聞見所知之物之實然之理之外，是否更能</w:t>
      </w:r>
      <w:proofErr w:type="gramStart"/>
      <w:r w:rsidRPr="00934311">
        <w:rPr>
          <w:rFonts w:hint="eastAsia"/>
        </w:rPr>
        <w:t>兼知所以待物</w:t>
      </w:r>
      <w:proofErr w:type="gramEnd"/>
      <w:r w:rsidRPr="00934311">
        <w:rPr>
          <w:rFonts w:hint="eastAsia"/>
        </w:rPr>
        <w:t>之當然之理，並循</w:t>
      </w:r>
      <w:proofErr w:type="gramStart"/>
      <w:r w:rsidRPr="00934311">
        <w:rPr>
          <w:rFonts w:hint="eastAsia"/>
        </w:rPr>
        <w:t>此理待之</w:t>
      </w:r>
      <w:proofErr w:type="gramEnd"/>
      <w:r w:rsidRPr="00934311">
        <w:rPr>
          <w:rFonts w:hint="eastAsia"/>
        </w:rPr>
        <w:t>，以為定。凡人能循當然之理</w:t>
      </w:r>
      <w:proofErr w:type="gramStart"/>
      <w:r w:rsidRPr="00934311">
        <w:rPr>
          <w:rFonts w:hint="eastAsia"/>
        </w:rPr>
        <w:t>以待物之</w:t>
      </w:r>
      <w:proofErr w:type="gramEnd"/>
      <w:r w:rsidRPr="00934311">
        <w:rPr>
          <w:rFonts w:hint="eastAsia"/>
        </w:rPr>
        <w:t>處，</w:t>
      </w:r>
      <w:proofErr w:type="gramStart"/>
      <w:r w:rsidRPr="00934311">
        <w:rPr>
          <w:rFonts w:hint="eastAsia"/>
        </w:rPr>
        <w:t>即皆無不</w:t>
      </w:r>
      <w:proofErr w:type="gramEnd"/>
      <w:r w:rsidRPr="00934311">
        <w:rPr>
          <w:rFonts w:hint="eastAsia"/>
        </w:rPr>
        <w:t>與吾人之德性修養有關也。此在朱子，</w:t>
      </w:r>
      <w:proofErr w:type="gramStart"/>
      <w:r w:rsidRPr="00934311">
        <w:rPr>
          <w:rFonts w:hint="eastAsia"/>
        </w:rPr>
        <w:t>則固嘗謂讀書必求</w:t>
      </w:r>
      <w:proofErr w:type="gramEnd"/>
      <w:r w:rsidRPr="00934311">
        <w:rPr>
          <w:rFonts w:hint="eastAsia"/>
        </w:rPr>
        <w:t>其義理之是，格外面之物，只</w:t>
      </w:r>
      <w:proofErr w:type="gramStart"/>
      <w:r w:rsidRPr="00934311">
        <w:rPr>
          <w:rFonts w:hint="eastAsia"/>
        </w:rPr>
        <w:t>佔</w:t>
      </w:r>
      <w:proofErr w:type="gramEnd"/>
      <w:r w:rsidRPr="00934311">
        <w:rPr>
          <w:rFonts w:hint="eastAsia"/>
        </w:rPr>
        <w:t>三四分，不能過半；格內面之物，當</w:t>
      </w:r>
      <w:proofErr w:type="gramStart"/>
      <w:r w:rsidRPr="00934311">
        <w:rPr>
          <w:rFonts w:hint="eastAsia"/>
        </w:rPr>
        <w:t>佔</w:t>
      </w:r>
      <w:proofErr w:type="gramEnd"/>
      <w:r w:rsidRPr="00934311">
        <w:rPr>
          <w:rFonts w:hint="eastAsia"/>
        </w:rPr>
        <w:t>五六分，必需過半。則讀書格物窮理，</w:t>
      </w:r>
      <w:proofErr w:type="gramStart"/>
      <w:r w:rsidRPr="00934311">
        <w:rPr>
          <w:rFonts w:hint="eastAsia"/>
        </w:rPr>
        <w:t>固皆當必求</w:t>
      </w:r>
      <w:proofErr w:type="gramEnd"/>
      <w:r w:rsidRPr="00934311">
        <w:rPr>
          <w:rFonts w:hint="eastAsia"/>
        </w:rPr>
        <w:t>其與德性修養有關也。…</w:t>
      </w:r>
      <w:proofErr w:type="gramStart"/>
      <w:r w:rsidRPr="00934311">
        <w:rPr>
          <w:rFonts w:hint="eastAsia"/>
        </w:rPr>
        <w:t>……</w:t>
      </w:r>
      <w:proofErr w:type="gramEnd"/>
      <w:r w:rsidRPr="00934311">
        <w:rPr>
          <w:rFonts w:hint="eastAsia"/>
        </w:rPr>
        <w:t>則一切聞見之知，或對物之實然之理之知，豈</w:t>
      </w:r>
      <w:proofErr w:type="gramStart"/>
      <w:r w:rsidRPr="00934311">
        <w:rPr>
          <w:rFonts w:hint="eastAsia"/>
        </w:rPr>
        <w:t>不</w:t>
      </w:r>
      <w:proofErr w:type="gramEnd"/>
      <w:r w:rsidRPr="00934311">
        <w:rPr>
          <w:rFonts w:hint="eastAsia"/>
        </w:rPr>
        <w:t>皆連</w:t>
      </w:r>
      <w:proofErr w:type="gramStart"/>
      <w:r w:rsidRPr="00934311">
        <w:rPr>
          <w:rFonts w:hint="eastAsia"/>
        </w:rPr>
        <w:t>于</w:t>
      </w:r>
      <w:proofErr w:type="gramEnd"/>
      <w:r w:rsidRPr="00934311">
        <w:rPr>
          <w:rFonts w:hint="eastAsia"/>
        </w:rPr>
        <w:t>人</w:t>
      </w:r>
      <w:proofErr w:type="gramStart"/>
      <w:r w:rsidRPr="00934311">
        <w:rPr>
          <w:rFonts w:hint="eastAsia"/>
        </w:rPr>
        <w:t>之所以應物之</w:t>
      </w:r>
      <w:proofErr w:type="gramEnd"/>
      <w:r w:rsidRPr="00934311">
        <w:rPr>
          <w:rFonts w:hint="eastAsia"/>
        </w:rPr>
        <w:t>當然之理之知與行，而皆隸屬</w:t>
      </w:r>
      <w:proofErr w:type="gramStart"/>
      <w:r w:rsidRPr="00934311">
        <w:rPr>
          <w:rFonts w:hint="eastAsia"/>
        </w:rPr>
        <w:t>于</w:t>
      </w:r>
      <w:proofErr w:type="gramEnd"/>
      <w:r w:rsidRPr="00934311">
        <w:rPr>
          <w:rFonts w:hint="eastAsia"/>
        </w:rPr>
        <w:t>德性修養</w:t>
      </w:r>
      <w:proofErr w:type="gramStart"/>
      <w:r w:rsidRPr="00934311">
        <w:rPr>
          <w:rFonts w:hint="eastAsia"/>
        </w:rPr>
        <w:t>之事乎</w:t>
      </w:r>
      <w:proofErr w:type="gramEnd"/>
      <w:r w:rsidRPr="00934311">
        <w:rPr>
          <w:rFonts w:hint="eastAsia"/>
        </w:rPr>
        <w:t>？</w:t>
      </w:r>
      <w:proofErr w:type="gramStart"/>
      <w:r w:rsidRPr="00934311">
        <w:rPr>
          <w:rFonts w:hint="eastAsia"/>
        </w:rPr>
        <w:t>又豈必有</w:t>
      </w:r>
      <w:proofErr w:type="gramEnd"/>
      <w:r w:rsidRPr="00934311">
        <w:rPr>
          <w:rFonts w:hint="eastAsia"/>
        </w:rPr>
        <w:t>陸王所謂：只</w:t>
      </w:r>
      <w:proofErr w:type="gramStart"/>
      <w:r w:rsidRPr="00934311">
        <w:rPr>
          <w:rFonts w:hint="eastAsia"/>
        </w:rPr>
        <w:t>務</w:t>
      </w:r>
      <w:proofErr w:type="gramEnd"/>
      <w:r w:rsidRPr="00934311">
        <w:rPr>
          <w:rFonts w:hint="eastAsia"/>
        </w:rPr>
        <w:t>聞見知識，而悖聖賢之學之弊？陸王之謂聖賢之學，要在德性工夫，不在聞見</w:t>
      </w:r>
      <w:proofErr w:type="gramStart"/>
      <w:r w:rsidRPr="00934311">
        <w:rPr>
          <w:rFonts w:hint="eastAsia"/>
        </w:rPr>
        <w:t>知識等固是</w:t>
      </w:r>
      <w:proofErr w:type="gramEnd"/>
      <w:r w:rsidRPr="00934311">
        <w:rPr>
          <w:rFonts w:hint="eastAsia"/>
        </w:rPr>
        <w:t>，而朱子亦未嘗</w:t>
      </w:r>
      <w:proofErr w:type="gramStart"/>
      <w:r w:rsidRPr="00934311">
        <w:rPr>
          <w:rFonts w:hint="eastAsia"/>
        </w:rPr>
        <w:t>于</w:t>
      </w:r>
      <w:proofErr w:type="gramEnd"/>
      <w:r w:rsidRPr="00934311">
        <w:rPr>
          <w:rFonts w:hint="eastAsia"/>
        </w:rPr>
        <w:t>此有異議。然因此而謂聖賢之學，必與聞見知識相</w:t>
      </w:r>
      <w:proofErr w:type="gramStart"/>
      <w:r w:rsidRPr="00934311">
        <w:rPr>
          <w:rFonts w:hint="eastAsia"/>
        </w:rPr>
        <w:t>妨</w:t>
      </w:r>
      <w:proofErr w:type="gramEnd"/>
      <w:r w:rsidRPr="00934311">
        <w:rPr>
          <w:rFonts w:hint="eastAsia"/>
        </w:rPr>
        <w:t>，</w:t>
      </w:r>
      <w:proofErr w:type="gramStart"/>
      <w:r w:rsidRPr="00934311">
        <w:rPr>
          <w:rFonts w:hint="eastAsia"/>
        </w:rPr>
        <w:t>或謂人之</w:t>
      </w:r>
      <w:proofErr w:type="gramEnd"/>
      <w:r w:rsidRPr="00934311">
        <w:rPr>
          <w:rFonts w:hint="eastAsia"/>
        </w:rPr>
        <w:t>成其德行之事，無待</w:t>
      </w:r>
      <w:proofErr w:type="gramStart"/>
      <w:r w:rsidRPr="00934311">
        <w:rPr>
          <w:rFonts w:hint="eastAsia"/>
        </w:rPr>
        <w:t>于</w:t>
      </w:r>
      <w:proofErr w:type="gramEnd"/>
      <w:r w:rsidRPr="00934311">
        <w:rPr>
          <w:rFonts w:hint="eastAsia"/>
        </w:rPr>
        <w:t>對物之有聞見之知，與先有之即物而窮理之事，或謂此為「支離」，則朱子將視</w:t>
      </w:r>
      <w:proofErr w:type="gramStart"/>
      <w:r w:rsidRPr="00934311">
        <w:rPr>
          <w:rFonts w:hint="eastAsia"/>
        </w:rPr>
        <w:t>此唯是</w:t>
      </w:r>
      <w:proofErr w:type="gramEnd"/>
      <w:r w:rsidRPr="00934311">
        <w:rPr>
          <w:rFonts w:hint="eastAsia"/>
        </w:rPr>
        <w:t>人之「計較利害而不肯行」的心而已。</w:t>
      </w:r>
      <w:r>
        <w:rPr>
          <w:rStyle w:val="afd"/>
        </w:rPr>
        <w:footnoteReference w:id="33"/>
      </w:r>
    </w:p>
    <w:p w:rsidR="008349B7" w:rsidRDefault="008349B7" w:rsidP="009E7FBD">
      <w:pPr>
        <w:pStyle w:val="a5"/>
      </w:pPr>
      <w:r>
        <w:rPr>
          <w:rFonts w:hint="eastAsia"/>
        </w:rPr>
        <w:t>以上，唐先生的討論，筆者都是贊成的，關鍵就在，唐先生所談的問題涵蓋面廣，既包括了朱熹關切的問題，也包括了陽明關切的問題，朱熹關切的問題陽明不能反對，但沒有特意強調及討論，陽明關切的問題朱熹當然也不會反對，實際上也</w:t>
      </w:r>
      <w:r>
        <w:rPr>
          <w:rFonts w:hint="eastAsia"/>
        </w:rPr>
        <w:lastRenderedPageBreak/>
        <w:t>已包含了那些意思，只是在談格物致知時沒有特別強調。如此兩造似乎有所差異甚至對立，似乎一家主聞見之知而忽略德性工夫，另一家主德性實踐而忽略聞見之知、實然之理。其實皆不然。問題的發生，都是陽明對於時人因讀朱熹之書而中科舉做大官卻未能實踐實行，因此強調沒有孝親之心則此理不行，關鍵就是沒有提起實踐的意志，空有實然的知識甚至應然的道理是無用的。其實，此處是有不同的問題涉入其中的。一是應然之理與實然之理，一是聞見之知與德性之知，一是理論與實踐，亦即德性工夫與聞見之知。陽明之處強調的是德性工夫，既非聞見之知、實然之理，也非應然之理、德性之知。就陽明，就是強調去實踐</w:t>
      </w:r>
      <w:proofErr w:type="gramStart"/>
      <w:r>
        <w:rPr>
          <w:rFonts w:hint="eastAsia"/>
        </w:rPr>
        <w:t>的心行意志</w:t>
      </w:r>
      <w:proofErr w:type="gramEnd"/>
      <w:r>
        <w:rPr>
          <w:rFonts w:hint="eastAsia"/>
        </w:rPr>
        <w:t>一事而已，</w:t>
      </w:r>
      <w:proofErr w:type="gramStart"/>
      <w:r>
        <w:rPr>
          <w:rFonts w:hint="eastAsia"/>
        </w:rPr>
        <w:t>此義，頗同</w:t>
      </w:r>
      <w:proofErr w:type="gramEnd"/>
      <w:r>
        <w:rPr>
          <w:rFonts w:hint="eastAsia"/>
        </w:rPr>
        <w:t>於孟告之辯中的仁義內在之說，</w:t>
      </w:r>
      <w:proofErr w:type="gramStart"/>
      <w:r>
        <w:rPr>
          <w:rFonts w:hint="eastAsia"/>
        </w:rPr>
        <w:t>仁內固</w:t>
      </w:r>
      <w:proofErr w:type="gramEnd"/>
      <w:r>
        <w:rPr>
          <w:rFonts w:hint="eastAsia"/>
        </w:rPr>
        <w:t>不待言，義之理亦有待在內之心意志的強行才能落實為真，故</w:t>
      </w:r>
      <w:proofErr w:type="gramStart"/>
      <w:r>
        <w:rPr>
          <w:rFonts w:hint="eastAsia"/>
        </w:rPr>
        <w:t>義亦內</w:t>
      </w:r>
      <w:proofErr w:type="gramEnd"/>
      <w:r>
        <w:rPr>
          <w:rFonts w:hint="eastAsia"/>
        </w:rPr>
        <w:t>。實際上</w:t>
      </w:r>
      <w:proofErr w:type="gramStart"/>
      <w:r>
        <w:rPr>
          <w:rFonts w:hint="eastAsia"/>
        </w:rPr>
        <w:t>是說忠孝敬</w:t>
      </w:r>
      <w:proofErr w:type="gramEnd"/>
      <w:r>
        <w:rPr>
          <w:rFonts w:hint="eastAsia"/>
        </w:rPr>
        <w:t>長等等德性之理、應然之理亦非決定於外在客觀實然之理，而是決定於內在主體的強意實踐。陽明之意即此，而此意卻</w:t>
      </w:r>
      <w:proofErr w:type="gramStart"/>
      <w:r>
        <w:rPr>
          <w:rFonts w:hint="eastAsia"/>
        </w:rPr>
        <w:t>不</w:t>
      </w:r>
      <w:proofErr w:type="gramEnd"/>
      <w:r>
        <w:rPr>
          <w:rFonts w:hint="eastAsia"/>
        </w:rPr>
        <w:t>真是</w:t>
      </w:r>
      <w:proofErr w:type="gramStart"/>
      <w:r>
        <w:rPr>
          <w:rFonts w:hint="eastAsia"/>
        </w:rPr>
        <w:t>一理內理外</w:t>
      </w:r>
      <w:proofErr w:type="gramEnd"/>
      <w:r>
        <w:rPr>
          <w:rFonts w:hint="eastAsia"/>
        </w:rPr>
        <w:t>的問題，而是主體心是否有作用的問題，亦即是否真實踐的問題。唐先生談朱熹先知後行的問題，以聞見之知、德性之知、以及應然之理、實然之理劃分之，強調即聞見之知、實然之理而關聯於德性之知、應然之理，而知即行，知連著行，故而亦即能於實踐上成為德性之工夫，故，陽明並無充足理由可以否定朱子之說，因為朱熹的</w:t>
      </w:r>
      <w:proofErr w:type="gramStart"/>
      <w:r>
        <w:rPr>
          <w:rFonts w:hint="eastAsia"/>
        </w:rPr>
        <w:t>格物致知必即聞見</w:t>
      </w:r>
      <w:proofErr w:type="gramEnd"/>
      <w:r>
        <w:rPr>
          <w:rFonts w:hint="eastAsia"/>
        </w:rPr>
        <w:t>之知、實然之理而連於德性之知、應然之理，從而先知後行，而實踐之。此朱熹格物致知窮理之說不同於陸王之只</w:t>
      </w:r>
      <w:proofErr w:type="gramStart"/>
      <w:r>
        <w:rPr>
          <w:rFonts w:hint="eastAsia"/>
        </w:rPr>
        <w:t>強調心行實踐</w:t>
      </w:r>
      <w:proofErr w:type="gramEnd"/>
      <w:r>
        <w:rPr>
          <w:rFonts w:hint="eastAsia"/>
        </w:rPr>
        <w:t>之</w:t>
      </w:r>
      <w:proofErr w:type="gramStart"/>
      <w:r>
        <w:rPr>
          <w:rFonts w:hint="eastAsia"/>
        </w:rPr>
        <w:t>異也，異者</w:t>
      </w:r>
      <w:proofErr w:type="gramEnd"/>
      <w:r>
        <w:rPr>
          <w:rFonts w:hint="eastAsia"/>
        </w:rPr>
        <w:t>異於陸王只重實踐心意之強調，而朱熹</w:t>
      </w:r>
      <w:proofErr w:type="gramStart"/>
      <w:r>
        <w:rPr>
          <w:rFonts w:hint="eastAsia"/>
        </w:rPr>
        <w:t>之說卻同時</w:t>
      </w:r>
      <w:proofErr w:type="gramEnd"/>
      <w:r>
        <w:rPr>
          <w:rFonts w:hint="eastAsia"/>
        </w:rPr>
        <w:t>兼顧聞見之知與實然之理和應然之理與實踐行為。以上唐先生之說，筆者同意，簡述</w:t>
      </w:r>
      <w:proofErr w:type="gramStart"/>
      <w:r>
        <w:rPr>
          <w:rFonts w:hint="eastAsia"/>
        </w:rPr>
        <w:t>其旨於上</w:t>
      </w:r>
      <w:proofErr w:type="gramEnd"/>
      <w:r>
        <w:rPr>
          <w:rFonts w:hint="eastAsia"/>
        </w:rPr>
        <w:t>。</w:t>
      </w:r>
    </w:p>
    <w:p w:rsidR="008349B7" w:rsidRPr="0035794D" w:rsidRDefault="009E7FBD" w:rsidP="009E7FBD">
      <w:pPr>
        <w:pStyle w:val="af1"/>
        <w:spacing w:before="540" w:after="360"/>
      </w:pPr>
      <w:r>
        <w:rPr>
          <w:rFonts w:hint="eastAsia"/>
          <w:lang w:eastAsia="zh-TW"/>
        </w:rPr>
        <w:t>陸</w:t>
      </w:r>
      <w:r>
        <w:rPr>
          <w:rFonts w:ascii="新細明體" w:eastAsia="新細明體" w:hAnsi="新細明體" w:hint="eastAsia"/>
          <w:lang w:eastAsia="zh-TW"/>
        </w:rPr>
        <w:t>、</w:t>
      </w:r>
      <w:proofErr w:type="spellStart"/>
      <w:r w:rsidR="008349B7" w:rsidRPr="0035794D">
        <w:rPr>
          <w:rFonts w:hint="eastAsia"/>
        </w:rPr>
        <w:t>對朱</w:t>
      </w:r>
      <w:r w:rsidR="008349B7">
        <w:rPr>
          <w:rFonts w:hint="eastAsia"/>
        </w:rPr>
        <w:t>王</w:t>
      </w:r>
      <w:r w:rsidR="008349B7" w:rsidRPr="0035794D">
        <w:rPr>
          <w:rFonts w:hint="eastAsia"/>
        </w:rPr>
        <w:t>面對專業分工問題的討論</w:t>
      </w:r>
      <w:proofErr w:type="spellEnd"/>
    </w:p>
    <w:p w:rsidR="008349B7" w:rsidRPr="0035794D" w:rsidRDefault="008349B7" w:rsidP="009E7FBD">
      <w:pPr>
        <w:pStyle w:val="a5"/>
      </w:pPr>
      <w:r w:rsidRPr="0035794D">
        <w:rPr>
          <w:rFonts w:hint="eastAsia"/>
        </w:rPr>
        <w:t>唐先生對朱熹言即物窮理以致知之說，反對陸王對其批評為以心</w:t>
      </w:r>
      <w:proofErr w:type="gramStart"/>
      <w:r w:rsidRPr="0035794D">
        <w:rPr>
          <w:rFonts w:hint="eastAsia"/>
        </w:rPr>
        <w:t>外求理</w:t>
      </w:r>
      <w:proofErr w:type="gramEnd"/>
      <w:r w:rsidRPr="0035794D">
        <w:rPr>
          <w:rFonts w:hint="eastAsia"/>
        </w:rPr>
        <w:t>，並主張陸王固重心行，但是陸王之心行亦必須有聞見知能之擴充與學習，故而陸王之心行實踐之強調，不能取代朱熹之格致窮理之工夫</w:t>
      </w:r>
      <w:r>
        <w:rPr>
          <w:rFonts w:hint="eastAsia"/>
        </w:rPr>
        <w:t>，此即是為朱熹格物窮理的實際功能多予肯定之言</w:t>
      </w:r>
      <w:r w:rsidRPr="0035794D">
        <w:rPr>
          <w:rFonts w:hint="eastAsia"/>
        </w:rPr>
        <w:t>。其言：</w:t>
      </w:r>
    </w:p>
    <w:p w:rsidR="008349B7" w:rsidRPr="0035794D" w:rsidRDefault="008349B7" w:rsidP="009E7FBD">
      <w:pPr>
        <w:pStyle w:val="ae"/>
        <w:spacing w:before="180" w:after="180"/>
      </w:pPr>
      <w:r w:rsidRPr="0035794D">
        <w:rPr>
          <w:rFonts w:hint="eastAsia"/>
        </w:rPr>
        <w:t>然在實際上，則人真有陸王之德性工夫者，</w:t>
      </w:r>
      <w:proofErr w:type="gramStart"/>
      <w:r w:rsidRPr="0035794D">
        <w:rPr>
          <w:rFonts w:hint="eastAsia"/>
        </w:rPr>
        <w:t>固亦必依其仁智</w:t>
      </w:r>
      <w:proofErr w:type="gramEnd"/>
      <w:r w:rsidRPr="0035794D">
        <w:rPr>
          <w:rFonts w:hint="eastAsia"/>
        </w:rPr>
        <w:t>之心，以自然地</w:t>
      </w:r>
      <w:proofErr w:type="gramStart"/>
      <w:r w:rsidRPr="0035794D">
        <w:rPr>
          <w:rFonts w:hint="eastAsia"/>
        </w:rPr>
        <w:t>求擴其</w:t>
      </w:r>
      <w:proofErr w:type="gramEnd"/>
      <w:r w:rsidRPr="0035794D">
        <w:rPr>
          <w:rFonts w:hint="eastAsia"/>
        </w:rPr>
        <w:t>聞見、</w:t>
      </w:r>
      <w:proofErr w:type="gramStart"/>
      <w:r w:rsidRPr="0035794D">
        <w:rPr>
          <w:rFonts w:hint="eastAsia"/>
        </w:rPr>
        <w:t>充其知能</w:t>
      </w:r>
      <w:proofErr w:type="gramEnd"/>
      <w:r w:rsidRPr="0035794D">
        <w:rPr>
          <w:rFonts w:hint="eastAsia"/>
        </w:rPr>
        <w:t>，以為</w:t>
      </w:r>
      <w:proofErr w:type="gramStart"/>
      <w:r w:rsidRPr="0035794D">
        <w:rPr>
          <w:rFonts w:hint="eastAsia"/>
        </w:rPr>
        <w:t>其據德依仁</w:t>
      </w:r>
      <w:proofErr w:type="gramEnd"/>
      <w:r w:rsidRPr="0035794D">
        <w:rPr>
          <w:rFonts w:hint="eastAsia"/>
        </w:rPr>
        <w:t>、而應事接物之用。此即陸王</w:t>
      </w:r>
      <w:r w:rsidRPr="0035794D">
        <w:rPr>
          <w:rFonts w:hint="eastAsia"/>
        </w:rPr>
        <w:lastRenderedPageBreak/>
        <w:t>之必不能</w:t>
      </w:r>
      <w:proofErr w:type="gramStart"/>
      <w:r w:rsidRPr="0035794D">
        <w:rPr>
          <w:rFonts w:hint="eastAsia"/>
        </w:rPr>
        <w:t>反對此義也</w:t>
      </w:r>
      <w:proofErr w:type="gramEnd"/>
      <w:r w:rsidRPr="0035794D">
        <w:rPr>
          <w:rFonts w:hint="eastAsia"/>
        </w:rPr>
        <w:t>，則陸王與朱子之言，雖各有偏重，而陸王之所行，實不能</w:t>
      </w:r>
      <w:proofErr w:type="gramStart"/>
      <w:r w:rsidRPr="0035794D">
        <w:rPr>
          <w:rFonts w:hint="eastAsia"/>
        </w:rPr>
        <w:t>真違此</w:t>
      </w:r>
      <w:proofErr w:type="gramEnd"/>
      <w:r w:rsidRPr="0035794D">
        <w:rPr>
          <w:rFonts w:hint="eastAsia"/>
        </w:rPr>
        <w:t>朱子之義；</w:t>
      </w:r>
      <w:proofErr w:type="gramStart"/>
      <w:r w:rsidRPr="0035794D">
        <w:rPr>
          <w:rFonts w:hint="eastAsia"/>
        </w:rPr>
        <w:t>則謂陸王</w:t>
      </w:r>
      <w:proofErr w:type="gramEnd"/>
      <w:r w:rsidRPr="0035794D">
        <w:rPr>
          <w:rFonts w:hint="eastAsia"/>
        </w:rPr>
        <w:t>之言既立，即能廢朱子所言之即物窮理以致知之義，亦非也。</w:t>
      </w:r>
      <w:r w:rsidRPr="0035794D">
        <w:rPr>
          <w:rStyle w:val="afd"/>
        </w:rPr>
        <w:footnoteReference w:id="34"/>
      </w:r>
    </w:p>
    <w:p w:rsidR="008349B7" w:rsidRPr="0035794D" w:rsidRDefault="008349B7" w:rsidP="009E7FBD">
      <w:pPr>
        <w:pStyle w:val="a5"/>
      </w:pPr>
      <w:r w:rsidRPr="0035794D">
        <w:rPr>
          <w:rFonts w:hint="eastAsia"/>
        </w:rPr>
        <w:t>此即肯定朱熹格物窮理工夫的功能，但是，朱熹之說，也並不是人人都要窮盡天下之理，而是人</w:t>
      </w:r>
      <w:proofErr w:type="gramStart"/>
      <w:r w:rsidRPr="0035794D">
        <w:rPr>
          <w:rFonts w:hint="eastAsia"/>
        </w:rPr>
        <w:t>各窮其</w:t>
      </w:r>
      <w:proofErr w:type="gramEnd"/>
      <w:r w:rsidRPr="0035794D">
        <w:rPr>
          <w:rFonts w:hint="eastAsia"/>
        </w:rPr>
        <w:t>專業領域上</w:t>
      </w:r>
      <w:proofErr w:type="gramStart"/>
      <w:r w:rsidRPr="0035794D">
        <w:rPr>
          <w:rFonts w:hint="eastAsia"/>
        </w:rPr>
        <w:t>之該格之</w:t>
      </w:r>
      <w:proofErr w:type="gramEnd"/>
      <w:r w:rsidRPr="0035794D">
        <w:rPr>
          <w:rFonts w:hint="eastAsia"/>
        </w:rPr>
        <w:t>物、</w:t>
      </w:r>
      <w:proofErr w:type="gramStart"/>
      <w:r w:rsidRPr="0035794D">
        <w:rPr>
          <w:rFonts w:hint="eastAsia"/>
        </w:rPr>
        <w:t>該致之</w:t>
      </w:r>
      <w:proofErr w:type="gramEnd"/>
      <w:r w:rsidRPr="0035794D">
        <w:rPr>
          <w:rFonts w:hint="eastAsia"/>
        </w:rPr>
        <w:t>知、</w:t>
      </w:r>
      <w:proofErr w:type="gramStart"/>
      <w:r w:rsidRPr="0035794D">
        <w:rPr>
          <w:rFonts w:hint="eastAsia"/>
        </w:rPr>
        <w:t>該窮之</w:t>
      </w:r>
      <w:proofErr w:type="gramEnd"/>
      <w:r w:rsidRPr="0035794D">
        <w:rPr>
          <w:rFonts w:hint="eastAsia"/>
        </w:rPr>
        <w:t>理，雖然朱熹表面上有窮盡一切天下事物之理之說，但究其義，仍有輕重緩急當</w:t>
      </w:r>
      <w:proofErr w:type="gramStart"/>
      <w:r w:rsidRPr="0035794D">
        <w:rPr>
          <w:rFonts w:hint="eastAsia"/>
        </w:rPr>
        <w:t>務</w:t>
      </w:r>
      <w:proofErr w:type="gramEnd"/>
      <w:r w:rsidRPr="0035794D">
        <w:rPr>
          <w:rFonts w:hint="eastAsia"/>
        </w:rPr>
        <w:t>之學，亦即導向</w:t>
      </w:r>
      <w:proofErr w:type="gramStart"/>
      <w:r w:rsidRPr="0035794D">
        <w:rPr>
          <w:rFonts w:hint="eastAsia"/>
        </w:rPr>
        <w:t>一</w:t>
      </w:r>
      <w:proofErr w:type="gramEnd"/>
      <w:r w:rsidRPr="0035794D">
        <w:rPr>
          <w:rFonts w:hint="eastAsia"/>
        </w:rPr>
        <w:t>專家之學術分工上，唯後之學者若只</w:t>
      </w:r>
      <w:proofErr w:type="gramStart"/>
      <w:r w:rsidRPr="0035794D">
        <w:rPr>
          <w:rFonts w:hint="eastAsia"/>
        </w:rPr>
        <w:t>務</w:t>
      </w:r>
      <w:proofErr w:type="gramEnd"/>
      <w:r w:rsidRPr="0035794D">
        <w:rPr>
          <w:rFonts w:hint="eastAsia"/>
        </w:rPr>
        <w:t>專家之學，亦即只在分工後的客觀聞見之知上學習而不能有應然之理、德性工夫之落實，此固極為遺憾，但畢竟這是人病，而非朱熹理論之</w:t>
      </w:r>
      <w:proofErr w:type="gramStart"/>
      <w:r w:rsidRPr="0035794D">
        <w:rPr>
          <w:rFonts w:hint="eastAsia"/>
        </w:rPr>
        <w:t>法病矣</w:t>
      </w:r>
      <w:proofErr w:type="gramEnd"/>
      <w:r w:rsidRPr="0035794D">
        <w:rPr>
          <w:rFonts w:hint="eastAsia"/>
        </w:rPr>
        <w:t>。</w:t>
      </w:r>
      <w:r>
        <w:rPr>
          <w:rFonts w:hint="eastAsia"/>
        </w:rPr>
        <w:t>這樣</w:t>
      </w:r>
      <w:proofErr w:type="gramStart"/>
      <w:r>
        <w:rPr>
          <w:rFonts w:hint="eastAsia"/>
        </w:rPr>
        <w:t>一來，</w:t>
      </w:r>
      <w:proofErr w:type="gramEnd"/>
      <w:r>
        <w:rPr>
          <w:rFonts w:hint="eastAsia"/>
        </w:rPr>
        <w:t>朱熹的理論就又有了另一項重要的功能了，即專業分工的功能，其言</w:t>
      </w:r>
      <w:r w:rsidRPr="0035794D">
        <w:rPr>
          <w:rFonts w:hint="eastAsia"/>
        </w:rPr>
        <w:t>：</w:t>
      </w:r>
    </w:p>
    <w:p w:rsidR="008349B7" w:rsidRPr="0035794D" w:rsidRDefault="008349B7" w:rsidP="009E7FBD">
      <w:pPr>
        <w:pStyle w:val="ae"/>
        <w:spacing w:before="180" w:after="180"/>
        <w:rPr>
          <w:rFonts w:asciiTheme="minorEastAsia" w:hAnsiTheme="minorEastAsia"/>
        </w:rPr>
      </w:pPr>
      <w:r w:rsidRPr="0035794D">
        <w:rPr>
          <w:rFonts w:hint="eastAsia"/>
        </w:rPr>
        <w:t>由上所述，朱子之學原有一向學術上之分工而發展之義，</w:t>
      </w:r>
      <w:proofErr w:type="gramStart"/>
      <w:r w:rsidRPr="0035794D">
        <w:rPr>
          <w:rFonts w:hint="eastAsia"/>
        </w:rPr>
        <w:t>而此義則</w:t>
      </w:r>
      <w:proofErr w:type="gramEnd"/>
      <w:r w:rsidRPr="0035794D">
        <w:rPr>
          <w:rFonts w:hint="eastAsia"/>
        </w:rPr>
        <w:t>又正與陸王所言之</w:t>
      </w:r>
      <w:proofErr w:type="gramStart"/>
      <w:r w:rsidRPr="0035794D">
        <w:rPr>
          <w:rFonts w:hint="eastAsia"/>
        </w:rPr>
        <w:t>至治之世</w:t>
      </w:r>
      <w:proofErr w:type="gramEnd"/>
      <w:r w:rsidRPr="0035794D">
        <w:rPr>
          <w:rFonts w:hint="eastAsia"/>
        </w:rPr>
        <w:t>，</w:t>
      </w:r>
      <w:proofErr w:type="gramStart"/>
      <w:r w:rsidRPr="0035794D">
        <w:rPr>
          <w:rFonts w:hint="eastAsia"/>
        </w:rPr>
        <w:t>人各知其</w:t>
      </w:r>
      <w:proofErr w:type="gramEnd"/>
      <w:r w:rsidRPr="0035794D">
        <w:rPr>
          <w:rFonts w:hint="eastAsia"/>
        </w:rPr>
        <w:t>所不知不能，而以知能相輔為用，可統于陽明所謂「四</w:t>
      </w:r>
      <w:proofErr w:type="gramStart"/>
      <w:r w:rsidRPr="0035794D">
        <w:rPr>
          <w:rFonts w:hint="eastAsia"/>
        </w:rPr>
        <w:t>民異業</w:t>
      </w:r>
      <w:proofErr w:type="gramEnd"/>
      <w:r w:rsidRPr="0035794D">
        <w:rPr>
          <w:rFonts w:hint="eastAsia"/>
        </w:rPr>
        <w:t>而同道」之一言者，</w:t>
      </w:r>
      <w:proofErr w:type="gramStart"/>
      <w:r w:rsidRPr="0035794D">
        <w:rPr>
          <w:rFonts w:hint="eastAsia"/>
        </w:rPr>
        <w:t>其義又互相</w:t>
      </w:r>
      <w:proofErr w:type="gramEnd"/>
      <w:r w:rsidRPr="0035794D">
        <w:rPr>
          <w:rFonts w:hint="eastAsia"/>
        </w:rPr>
        <w:t>應合。</w:t>
      </w:r>
      <w:r w:rsidRPr="0035794D">
        <w:rPr>
          <w:rStyle w:val="afd"/>
          <w:rFonts w:asciiTheme="minorEastAsia" w:hAnsiTheme="minorEastAsia"/>
        </w:rPr>
        <w:footnoteReference w:id="35"/>
      </w:r>
    </w:p>
    <w:p w:rsidR="008349B7" w:rsidRPr="0035794D" w:rsidRDefault="008349B7" w:rsidP="009E7FBD">
      <w:pPr>
        <w:pStyle w:val="a5"/>
      </w:pPr>
      <w:r w:rsidRPr="0035794D">
        <w:rPr>
          <w:rFonts w:hint="eastAsia"/>
        </w:rPr>
        <w:t>唐先生即於此而強調，現代社會之專業知識之分工，實可由</w:t>
      </w:r>
      <w:proofErr w:type="gramStart"/>
      <w:r w:rsidRPr="0035794D">
        <w:rPr>
          <w:rFonts w:hint="eastAsia"/>
        </w:rPr>
        <w:t>朱熹重知之</w:t>
      </w:r>
      <w:proofErr w:type="gramEnd"/>
      <w:r w:rsidRPr="0035794D">
        <w:rPr>
          <w:rFonts w:hint="eastAsia"/>
        </w:rPr>
        <w:t>精神而開出，但是朱熹強調的聞見之知與德性之知之結合與德性工夫之實踐卻未必能在現代社會落實，</w:t>
      </w:r>
      <w:proofErr w:type="gramStart"/>
      <w:r w:rsidRPr="0035794D">
        <w:rPr>
          <w:rFonts w:hint="eastAsia"/>
        </w:rPr>
        <w:t>朱說有超</w:t>
      </w:r>
      <w:proofErr w:type="gramEnd"/>
      <w:r w:rsidRPr="0035794D">
        <w:rPr>
          <w:rFonts w:hint="eastAsia"/>
        </w:rPr>
        <w:t>現代之意義，不可不知。</w:t>
      </w:r>
    </w:p>
    <w:p w:rsidR="008349B7" w:rsidRPr="0035794D" w:rsidRDefault="009E7FBD" w:rsidP="009E7FBD">
      <w:pPr>
        <w:pStyle w:val="af1"/>
        <w:spacing w:before="540" w:after="360"/>
        <w:rPr>
          <w:lang w:eastAsia="zh-TW"/>
        </w:rPr>
      </w:pPr>
      <w:proofErr w:type="gramStart"/>
      <w:r>
        <w:rPr>
          <w:rFonts w:hint="eastAsia"/>
          <w:lang w:eastAsia="zh-TW"/>
        </w:rPr>
        <w:t>柒</w:t>
      </w:r>
      <w:proofErr w:type="gramEnd"/>
      <w:r>
        <w:rPr>
          <w:rFonts w:ascii="新細明體" w:eastAsia="新細明體" w:hAnsi="新細明體" w:hint="eastAsia"/>
          <w:lang w:eastAsia="zh-TW"/>
        </w:rPr>
        <w:t>、</w:t>
      </w:r>
      <w:proofErr w:type="spellStart"/>
      <w:r w:rsidR="00F51D59">
        <w:rPr>
          <w:rFonts w:hint="eastAsia"/>
        </w:rPr>
        <w:t>對陽明同</w:t>
      </w:r>
      <w:proofErr w:type="gramStart"/>
      <w:r w:rsidR="00F51D59">
        <w:rPr>
          <w:rFonts w:hint="eastAsia"/>
        </w:rPr>
        <w:t>於朱異於陸或朱陸同而</w:t>
      </w:r>
      <w:proofErr w:type="gramEnd"/>
      <w:r w:rsidR="00F51D59">
        <w:rPr>
          <w:rFonts w:hint="eastAsia"/>
        </w:rPr>
        <w:t>陽明與之異之</w:t>
      </w:r>
      <w:r w:rsidR="00F51D59">
        <w:rPr>
          <w:rFonts w:hint="eastAsia"/>
          <w:lang w:eastAsia="zh-TW"/>
        </w:rPr>
        <w:t>平</w:t>
      </w:r>
      <w:proofErr w:type="spellEnd"/>
      <w:r>
        <w:rPr>
          <w:rFonts w:hint="eastAsia"/>
        </w:rPr>
        <w:t>議</w:t>
      </w:r>
    </w:p>
    <w:p w:rsidR="008349B7" w:rsidRPr="0035794D" w:rsidRDefault="008349B7" w:rsidP="009E7FBD">
      <w:pPr>
        <w:pStyle w:val="a5"/>
      </w:pPr>
      <w:r w:rsidRPr="0035794D">
        <w:rPr>
          <w:rFonts w:hint="eastAsia"/>
        </w:rPr>
        <w:t>唐先生於本書第十二章即集中地強調陽明之學更多的是源自於朱熹的問題而發展出者，且陽明意見中有些意見甚至是同於朱而異於陸的，或者，有些意見是朱陸共同，但陽明卻同時異於朱陸的。這就包括：第一，在知行問題上，朱陸同是先知後行，唯陽明是知行合一，此即</w:t>
      </w:r>
      <w:proofErr w:type="gramStart"/>
      <w:r w:rsidRPr="0035794D">
        <w:rPr>
          <w:rFonts w:hint="eastAsia"/>
        </w:rPr>
        <w:t>朱陸同而別</w:t>
      </w:r>
      <w:proofErr w:type="gramEnd"/>
      <w:r w:rsidRPr="0035794D">
        <w:rPr>
          <w:rFonts w:hint="eastAsia"/>
        </w:rPr>
        <w:t>異於陽明</w:t>
      </w:r>
      <w:r w:rsidRPr="0035794D">
        <w:rPr>
          <w:rStyle w:val="afd"/>
        </w:rPr>
        <w:footnoteReference w:id="36"/>
      </w:r>
      <w:r w:rsidRPr="0035794D">
        <w:rPr>
          <w:rFonts w:hint="eastAsia"/>
        </w:rPr>
        <w:t>。第二，就此知而言，象山強調第一義</w:t>
      </w:r>
      <w:proofErr w:type="gramStart"/>
      <w:r w:rsidRPr="0035794D">
        <w:rPr>
          <w:rFonts w:hint="eastAsia"/>
        </w:rPr>
        <w:t>的辨志問題</w:t>
      </w:r>
      <w:proofErr w:type="gramEnd"/>
      <w:r w:rsidRPr="0035794D">
        <w:rPr>
          <w:rFonts w:hint="eastAsia"/>
        </w:rPr>
        <w:t>，只朱熹為第二義的</w:t>
      </w:r>
      <w:proofErr w:type="gramStart"/>
      <w:r w:rsidRPr="0035794D">
        <w:rPr>
          <w:rFonts w:hint="eastAsia"/>
        </w:rPr>
        <w:t>求知</w:t>
      </w:r>
      <w:r>
        <w:rPr>
          <w:rFonts w:hint="eastAsia"/>
        </w:rPr>
        <w:t>去欲</w:t>
      </w:r>
      <w:r w:rsidRPr="0035794D">
        <w:rPr>
          <w:rFonts w:hint="eastAsia"/>
        </w:rPr>
        <w:t>問題</w:t>
      </w:r>
      <w:proofErr w:type="gramEnd"/>
      <w:r w:rsidRPr="0035794D">
        <w:rPr>
          <w:rFonts w:hint="eastAsia"/>
        </w:rPr>
        <w:t>。唐先生主張，如此說來，即便是陽明致良知於事</w:t>
      </w:r>
      <w:proofErr w:type="gramStart"/>
      <w:r w:rsidRPr="0035794D">
        <w:rPr>
          <w:rFonts w:hint="eastAsia"/>
        </w:rPr>
        <w:t>事物</w:t>
      </w:r>
      <w:proofErr w:type="gramEnd"/>
      <w:r w:rsidRPr="0035794D">
        <w:rPr>
          <w:rFonts w:hint="eastAsia"/>
        </w:rPr>
        <w:t>物之說，亦是</w:t>
      </w:r>
      <w:proofErr w:type="gramStart"/>
      <w:r w:rsidRPr="0035794D">
        <w:rPr>
          <w:rFonts w:hint="eastAsia"/>
        </w:rPr>
        <w:t>先格其</w:t>
      </w:r>
      <w:proofErr w:type="gramEnd"/>
      <w:r w:rsidRPr="0035794D">
        <w:rPr>
          <w:rFonts w:hint="eastAsia"/>
        </w:rPr>
        <w:t>不正以歸於正，固亦是第二義以下</w:t>
      </w:r>
      <w:r w:rsidRPr="0035794D">
        <w:rPr>
          <w:rFonts w:hint="eastAsia"/>
        </w:rPr>
        <w:lastRenderedPageBreak/>
        <w:t>了。此則是朱</w:t>
      </w:r>
      <w:proofErr w:type="gramStart"/>
      <w:r w:rsidRPr="0035794D">
        <w:rPr>
          <w:rFonts w:hint="eastAsia"/>
        </w:rPr>
        <w:t>王同而異</w:t>
      </w:r>
      <w:proofErr w:type="gramEnd"/>
      <w:r w:rsidRPr="0035794D">
        <w:rPr>
          <w:rFonts w:hint="eastAsia"/>
        </w:rPr>
        <w:t>於陸</w:t>
      </w:r>
      <w:r w:rsidRPr="0035794D">
        <w:rPr>
          <w:rStyle w:val="afd"/>
        </w:rPr>
        <w:footnoteReference w:id="37"/>
      </w:r>
      <w:r w:rsidRPr="0035794D">
        <w:rPr>
          <w:rFonts w:hint="eastAsia"/>
        </w:rPr>
        <w:t>。第三，就天理人欲之辨而言，朱熹明言之，象山卻直下</w:t>
      </w:r>
      <w:proofErr w:type="gramStart"/>
      <w:r w:rsidRPr="0035794D">
        <w:rPr>
          <w:rFonts w:hint="eastAsia"/>
        </w:rPr>
        <w:t>超拔於上</w:t>
      </w:r>
      <w:proofErr w:type="gramEnd"/>
      <w:r w:rsidRPr="0035794D">
        <w:rPr>
          <w:rFonts w:hint="eastAsia"/>
        </w:rPr>
        <w:t>，以為無天理人欲之別，陽明言良知</w:t>
      </w:r>
      <w:proofErr w:type="gramStart"/>
      <w:r w:rsidRPr="0035794D">
        <w:rPr>
          <w:rFonts w:hint="eastAsia"/>
        </w:rPr>
        <w:t>知是知非</w:t>
      </w:r>
      <w:proofErr w:type="gramEnd"/>
      <w:r w:rsidRPr="0035794D">
        <w:rPr>
          <w:rFonts w:hint="eastAsia"/>
        </w:rPr>
        <w:t>，即</w:t>
      </w:r>
      <w:proofErr w:type="gramStart"/>
      <w:r w:rsidRPr="0035794D">
        <w:rPr>
          <w:rFonts w:hint="eastAsia"/>
        </w:rPr>
        <w:t>是存天裡</w:t>
      </w:r>
      <w:proofErr w:type="gramEnd"/>
      <w:r w:rsidRPr="0035794D">
        <w:rPr>
          <w:rFonts w:hint="eastAsia"/>
        </w:rPr>
        <w:t>去人欲之思路。此又是朱王同，而異於陸</w:t>
      </w:r>
      <w:r w:rsidRPr="0035794D">
        <w:rPr>
          <w:rStyle w:val="afd"/>
        </w:rPr>
        <w:footnoteReference w:id="38"/>
      </w:r>
      <w:r w:rsidRPr="0035794D">
        <w:rPr>
          <w:rFonts w:hint="eastAsia"/>
        </w:rPr>
        <w:t>。第四，於三教辨證上言，</w:t>
      </w:r>
      <w:proofErr w:type="gramStart"/>
      <w:r w:rsidRPr="0035794D">
        <w:rPr>
          <w:rFonts w:hint="eastAsia"/>
        </w:rPr>
        <w:t>朱陸嚴分</w:t>
      </w:r>
      <w:proofErr w:type="gramEnd"/>
      <w:r w:rsidRPr="0035794D">
        <w:rPr>
          <w:rFonts w:hint="eastAsia"/>
        </w:rPr>
        <w:t>三教，陽明</w:t>
      </w:r>
      <w:proofErr w:type="gramStart"/>
      <w:r w:rsidRPr="0035794D">
        <w:rPr>
          <w:rFonts w:hint="eastAsia"/>
        </w:rPr>
        <w:t>卻謂儒佛</w:t>
      </w:r>
      <w:proofErr w:type="gramEnd"/>
      <w:r w:rsidRPr="0035794D">
        <w:rPr>
          <w:rFonts w:hint="eastAsia"/>
        </w:rPr>
        <w:t>只有毫釐之別，此則</w:t>
      </w:r>
      <w:proofErr w:type="gramStart"/>
      <w:r w:rsidRPr="0035794D">
        <w:rPr>
          <w:rFonts w:hint="eastAsia"/>
        </w:rPr>
        <w:t>朱陸同而異</w:t>
      </w:r>
      <w:proofErr w:type="gramEnd"/>
      <w:r w:rsidRPr="0035794D">
        <w:rPr>
          <w:rFonts w:hint="eastAsia"/>
        </w:rPr>
        <w:t>於王也</w:t>
      </w:r>
      <w:r w:rsidRPr="0035794D">
        <w:rPr>
          <w:rStyle w:val="afd"/>
        </w:rPr>
        <w:footnoteReference w:id="39"/>
      </w:r>
      <w:r w:rsidRPr="0035794D">
        <w:rPr>
          <w:rFonts w:hint="eastAsia"/>
        </w:rPr>
        <w:t>。</w:t>
      </w:r>
      <w:proofErr w:type="gramStart"/>
      <w:r w:rsidRPr="0035794D">
        <w:rPr>
          <w:rFonts w:hint="eastAsia"/>
        </w:rPr>
        <w:t>唐先生此章之</w:t>
      </w:r>
      <w:proofErr w:type="gramEnd"/>
      <w:r w:rsidRPr="0035794D">
        <w:rPr>
          <w:rFonts w:hint="eastAsia"/>
        </w:rPr>
        <w:t>主旨，即是要打破一直以來程朱</w:t>
      </w:r>
      <w:r>
        <w:rPr>
          <w:rFonts w:hint="eastAsia"/>
        </w:rPr>
        <w:t>、</w:t>
      </w:r>
      <w:r w:rsidR="00F51D59">
        <w:rPr>
          <w:rFonts w:hint="eastAsia"/>
        </w:rPr>
        <w:t>陸王的刻板印</w:t>
      </w:r>
      <w:r w:rsidRPr="0035794D">
        <w:rPr>
          <w:rFonts w:hint="eastAsia"/>
        </w:rPr>
        <w:t>象，至於其作法，筆者以為，四個項目都有嚴重的理論問題需費</w:t>
      </w:r>
      <w:proofErr w:type="gramStart"/>
      <w:r w:rsidRPr="0035794D">
        <w:rPr>
          <w:rFonts w:hint="eastAsia"/>
        </w:rPr>
        <w:t>釐</w:t>
      </w:r>
      <w:proofErr w:type="gramEnd"/>
      <w:r w:rsidRPr="0035794D">
        <w:rPr>
          <w:rFonts w:hint="eastAsia"/>
        </w:rPr>
        <w:t>清，不是一個簡單的贊成與否的問題。以下各節，即涉及上述諸問題，然討論之重點，則放在朱王之間。以下分別討論之。</w:t>
      </w:r>
    </w:p>
    <w:p w:rsidR="008349B7" w:rsidRPr="0035794D" w:rsidRDefault="009E7FBD" w:rsidP="009E7FBD">
      <w:pPr>
        <w:pStyle w:val="af1"/>
        <w:spacing w:before="540" w:after="360"/>
      </w:pPr>
      <w:r>
        <w:rPr>
          <w:rFonts w:hint="eastAsia"/>
          <w:lang w:eastAsia="zh-TW"/>
        </w:rPr>
        <w:t>捌</w:t>
      </w:r>
      <w:r>
        <w:rPr>
          <w:rFonts w:ascii="新細明體" w:eastAsia="新細明體" w:hAnsi="新細明體" w:hint="eastAsia"/>
          <w:lang w:eastAsia="zh-TW"/>
        </w:rPr>
        <w:t>、</w:t>
      </w:r>
      <w:proofErr w:type="spellStart"/>
      <w:r w:rsidR="008349B7" w:rsidRPr="0035794D">
        <w:rPr>
          <w:rFonts w:hint="eastAsia"/>
        </w:rPr>
        <w:t>對知行問題平議朱陸王不同的立場</w:t>
      </w:r>
      <w:proofErr w:type="spellEnd"/>
    </w:p>
    <w:p w:rsidR="008349B7" w:rsidRDefault="008349B7" w:rsidP="009E7FBD">
      <w:pPr>
        <w:pStyle w:val="a5"/>
      </w:pPr>
      <w:r w:rsidRPr="0035794D">
        <w:rPr>
          <w:rFonts w:hint="eastAsia"/>
        </w:rPr>
        <w:t>唐先生主張，朱陸同為先知後行，陽明則</w:t>
      </w:r>
      <w:proofErr w:type="gramStart"/>
      <w:r w:rsidRPr="0035794D">
        <w:rPr>
          <w:rFonts w:hint="eastAsia"/>
        </w:rPr>
        <w:t>併</w:t>
      </w:r>
      <w:proofErr w:type="gramEnd"/>
      <w:r w:rsidRPr="0035794D">
        <w:rPr>
          <w:rFonts w:hint="eastAsia"/>
        </w:rPr>
        <w:t>知行為一，此陽</w:t>
      </w:r>
      <w:r w:rsidR="00F51D59">
        <w:rPr>
          <w:rFonts w:hint="eastAsia"/>
        </w:rPr>
        <w:t>明</w:t>
      </w:r>
      <w:r>
        <w:rPr>
          <w:rFonts w:hint="eastAsia"/>
        </w:rPr>
        <w:t>異於朱陸者。至於朱陸之別，唯在此知之為第一義第二義之別，第一義者，</w:t>
      </w:r>
      <w:proofErr w:type="gramStart"/>
      <w:r>
        <w:rPr>
          <w:rFonts w:hint="eastAsia"/>
        </w:rPr>
        <w:t>辨志</w:t>
      </w:r>
      <w:proofErr w:type="gramEnd"/>
      <w:r>
        <w:rPr>
          <w:rFonts w:hint="eastAsia"/>
        </w:rPr>
        <w:t>，第二義，細節的實踐工夫，</w:t>
      </w:r>
      <w:proofErr w:type="gramStart"/>
      <w:r>
        <w:rPr>
          <w:rFonts w:hint="eastAsia"/>
        </w:rPr>
        <w:t>去惡向</w:t>
      </w:r>
      <w:proofErr w:type="gramEnd"/>
      <w:r>
        <w:rPr>
          <w:rFonts w:hint="eastAsia"/>
        </w:rPr>
        <w:t>善、去人欲存天理。然就朱熹第二義之先知後行而言，唐先生亦強調王陽明以一致良知工夫，</w:t>
      </w:r>
      <w:proofErr w:type="gramStart"/>
      <w:r>
        <w:rPr>
          <w:rFonts w:hint="eastAsia"/>
        </w:rPr>
        <w:t>併</w:t>
      </w:r>
      <w:proofErr w:type="gramEnd"/>
      <w:r>
        <w:rPr>
          <w:rFonts w:hint="eastAsia"/>
        </w:rPr>
        <w:t>合朱熹所謂之格致誠</w:t>
      </w:r>
      <w:proofErr w:type="gramStart"/>
      <w:r>
        <w:rPr>
          <w:rFonts w:hint="eastAsia"/>
        </w:rPr>
        <w:t>正諸旨</w:t>
      </w:r>
      <w:proofErr w:type="gramEnd"/>
      <w:r>
        <w:rPr>
          <w:rFonts w:hint="eastAsia"/>
        </w:rPr>
        <w:t>。雖然</w:t>
      </w:r>
      <w:proofErr w:type="gramStart"/>
      <w:r>
        <w:rPr>
          <w:rFonts w:hint="eastAsia"/>
        </w:rPr>
        <w:t>唐先生亦謂朱熹</w:t>
      </w:r>
      <w:proofErr w:type="gramEnd"/>
      <w:r>
        <w:rPr>
          <w:rFonts w:hint="eastAsia"/>
        </w:rPr>
        <w:t>於格致誠</w:t>
      </w:r>
      <w:proofErr w:type="gramStart"/>
      <w:r>
        <w:rPr>
          <w:rFonts w:hint="eastAsia"/>
        </w:rPr>
        <w:t>正諸旨皆義</w:t>
      </w:r>
      <w:proofErr w:type="gramEnd"/>
      <w:r>
        <w:rPr>
          <w:rFonts w:hint="eastAsia"/>
        </w:rPr>
        <w:t>有相</w:t>
      </w:r>
      <w:proofErr w:type="gramStart"/>
      <w:r>
        <w:rPr>
          <w:rFonts w:hint="eastAsia"/>
        </w:rPr>
        <w:t>貫</w:t>
      </w:r>
      <w:proofErr w:type="gramEnd"/>
      <w:r>
        <w:rPr>
          <w:rFonts w:hint="eastAsia"/>
        </w:rPr>
        <w:t>，但畢竟陽明之致良知工夫才更為</w:t>
      </w:r>
      <w:proofErr w:type="gramStart"/>
      <w:r>
        <w:rPr>
          <w:rFonts w:hint="eastAsia"/>
        </w:rPr>
        <w:t>一</w:t>
      </w:r>
      <w:proofErr w:type="gramEnd"/>
      <w:r>
        <w:rPr>
          <w:rFonts w:hint="eastAsia"/>
        </w:rPr>
        <w:t>以貫之，其言：</w:t>
      </w:r>
    </w:p>
    <w:p w:rsidR="008349B7" w:rsidRPr="00382DA1" w:rsidRDefault="008349B7" w:rsidP="009E7FBD">
      <w:pPr>
        <w:pStyle w:val="ae"/>
        <w:spacing w:before="180" w:after="180"/>
      </w:pPr>
      <w:r w:rsidRPr="0072634A">
        <w:rPr>
          <w:rFonts w:hint="eastAsia"/>
        </w:rPr>
        <w:t>由陽明之將朱子之致知</w:t>
      </w:r>
      <w:proofErr w:type="gramStart"/>
      <w:r w:rsidRPr="0072634A">
        <w:rPr>
          <w:rFonts w:hint="eastAsia"/>
        </w:rPr>
        <w:t>之事攝誠意</w:t>
      </w:r>
      <w:proofErr w:type="gramEnd"/>
      <w:r w:rsidRPr="0072634A">
        <w:rPr>
          <w:rFonts w:hint="eastAsia"/>
        </w:rPr>
        <w:t>之事，而有其知行合一之致良知之說，一方將朱陸所分為知與行者，打</w:t>
      </w:r>
      <w:proofErr w:type="gramStart"/>
      <w:r w:rsidRPr="0072634A">
        <w:rPr>
          <w:rFonts w:hint="eastAsia"/>
        </w:rPr>
        <w:t>併</w:t>
      </w:r>
      <w:proofErr w:type="gramEnd"/>
      <w:r w:rsidRPr="0072634A">
        <w:rPr>
          <w:rFonts w:hint="eastAsia"/>
        </w:rPr>
        <w:t>歸</w:t>
      </w:r>
      <w:proofErr w:type="gramStart"/>
      <w:r w:rsidRPr="0072634A">
        <w:rPr>
          <w:rFonts w:hint="eastAsia"/>
        </w:rPr>
        <w:t>一</w:t>
      </w:r>
      <w:proofErr w:type="gramEnd"/>
      <w:r w:rsidRPr="0072634A">
        <w:rPr>
          <w:rFonts w:hint="eastAsia"/>
        </w:rPr>
        <w:t>；一</w:t>
      </w:r>
      <w:proofErr w:type="gramStart"/>
      <w:r w:rsidRPr="0072634A">
        <w:rPr>
          <w:rFonts w:hint="eastAsia"/>
        </w:rPr>
        <w:t>方亦即</w:t>
      </w:r>
      <w:proofErr w:type="gramEnd"/>
      <w:r w:rsidRPr="0072634A">
        <w:rPr>
          <w:rFonts w:hint="eastAsia"/>
        </w:rPr>
        <w:t>將朱子所謂存天理、去人欲之事，攝在致良知之事中。…</w:t>
      </w:r>
      <w:proofErr w:type="gramStart"/>
      <w:r w:rsidRPr="0072634A">
        <w:rPr>
          <w:rFonts w:hint="eastAsia"/>
        </w:rPr>
        <w:t>……</w:t>
      </w:r>
      <w:proofErr w:type="gramEnd"/>
      <w:r w:rsidRPr="0072634A">
        <w:rPr>
          <w:rFonts w:hint="eastAsia"/>
        </w:rPr>
        <w:t>由此而朱子所</w:t>
      </w:r>
      <w:proofErr w:type="gramStart"/>
      <w:r w:rsidRPr="0072634A">
        <w:rPr>
          <w:rFonts w:hint="eastAsia"/>
        </w:rPr>
        <w:t>言存養</w:t>
      </w:r>
      <w:proofErr w:type="gramEnd"/>
      <w:r w:rsidRPr="0072634A">
        <w:rPr>
          <w:rFonts w:hint="eastAsia"/>
        </w:rPr>
        <w:t>與</w:t>
      </w:r>
      <w:proofErr w:type="gramStart"/>
      <w:r w:rsidRPr="0072634A">
        <w:rPr>
          <w:rFonts w:hint="eastAsia"/>
        </w:rPr>
        <w:t>省察克治之</w:t>
      </w:r>
      <w:proofErr w:type="gramEnd"/>
      <w:r w:rsidRPr="0072634A">
        <w:rPr>
          <w:rFonts w:hint="eastAsia"/>
        </w:rPr>
        <w:t>工夫，亦即皆可統</w:t>
      </w:r>
      <w:proofErr w:type="gramStart"/>
      <w:r w:rsidRPr="0072634A">
        <w:rPr>
          <w:rFonts w:hint="eastAsia"/>
        </w:rPr>
        <w:t>于</w:t>
      </w:r>
      <w:proofErr w:type="gramEnd"/>
      <w:r w:rsidRPr="0072634A">
        <w:rPr>
          <w:rFonts w:hint="eastAsia"/>
        </w:rPr>
        <w:t>一致良知之工夫之下，不必分說為二，而打</w:t>
      </w:r>
      <w:proofErr w:type="gramStart"/>
      <w:r w:rsidRPr="0072634A">
        <w:rPr>
          <w:rFonts w:hint="eastAsia"/>
        </w:rPr>
        <w:t>併</w:t>
      </w:r>
      <w:proofErr w:type="gramEnd"/>
      <w:r w:rsidRPr="0072634A">
        <w:rPr>
          <w:rFonts w:hint="eastAsia"/>
        </w:rPr>
        <w:t>歸</w:t>
      </w:r>
      <w:proofErr w:type="gramStart"/>
      <w:r w:rsidRPr="0072634A">
        <w:rPr>
          <w:rFonts w:hint="eastAsia"/>
        </w:rPr>
        <w:t>一</w:t>
      </w:r>
      <w:proofErr w:type="gramEnd"/>
      <w:r w:rsidRPr="0072634A">
        <w:rPr>
          <w:rFonts w:hint="eastAsia"/>
        </w:rPr>
        <w:t>矣。比即陽明之義之不只進于朱子，亦更進</w:t>
      </w:r>
      <w:proofErr w:type="gramStart"/>
      <w:r w:rsidRPr="0072634A">
        <w:rPr>
          <w:rFonts w:hint="eastAsia"/>
        </w:rPr>
        <w:t>于</w:t>
      </w:r>
      <w:proofErr w:type="gramEnd"/>
      <w:r w:rsidRPr="0072634A">
        <w:rPr>
          <w:rFonts w:hint="eastAsia"/>
        </w:rPr>
        <w:t>象山者。…</w:t>
      </w:r>
      <w:proofErr w:type="gramStart"/>
      <w:r w:rsidRPr="0072634A">
        <w:rPr>
          <w:rFonts w:hint="eastAsia"/>
        </w:rPr>
        <w:t>……</w:t>
      </w:r>
      <w:proofErr w:type="gramEnd"/>
      <w:r w:rsidRPr="0072634A">
        <w:rPr>
          <w:rFonts w:hint="eastAsia"/>
        </w:rPr>
        <w:t>由陽明之以朱子之致知之義，攝朱子之誠意之義，乃以致知為誠意之本，格物為致知之實；而此致知之義即</w:t>
      </w:r>
      <w:proofErr w:type="gramStart"/>
      <w:r w:rsidRPr="0072634A">
        <w:rPr>
          <w:rFonts w:hint="eastAsia"/>
        </w:rPr>
        <w:t>由其攝誠意</w:t>
      </w:r>
      <w:proofErr w:type="gramEnd"/>
      <w:r w:rsidRPr="0072634A">
        <w:rPr>
          <w:rFonts w:hint="eastAsia"/>
        </w:rPr>
        <w:t>之義，而上提，以更連朱子所謂居誠意之後之正心工夫。由是此「知」之義，</w:t>
      </w:r>
      <w:proofErr w:type="gramStart"/>
      <w:r w:rsidRPr="0072634A">
        <w:rPr>
          <w:rFonts w:hint="eastAsia"/>
        </w:rPr>
        <w:t>既涵朱子</w:t>
      </w:r>
      <w:proofErr w:type="gramEnd"/>
      <w:r w:rsidRPr="0072634A">
        <w:rPr>
          <w:rFonts w:hint="eastAsia"/>
        </w:rPr>
        <w:t>所謂「意」，即當直連于朱子所謂「心」，而同于朱子所謂心之本體之明。…</w:t>
      </w:r>
      <w:proofErr w:type="gramStart"/>
      <w:r w:rsidRPr="0072634A">
        <w:rPr>
          <w:rFonts w:hint="eastAsia"/>
        </w:rPr>
        <w:t>……</w:t>
      </w:r>
      <w:proofErr w:type="gramEnd"/>
      <w:r w:rsidRPr="0072634A">
        <w:rPr>
          <w:rFonts w:hint="eastAsia"/>
        </w:rPr>
        <w:t>今陽明之所為，則正不外將朱子所謂「使人無不明」之格物與致知之功，先合為一致良知之功，更</w:t>
      </w:r>
      <w:proofErr w:type="gramStart"/>
      <w:r w:rsidRPr="0072634A">
        <w:rPr>
          <w:rFonts w:hint="eastAsia"/>
        </w:rPr>
        <w:t>以之攝</w:t>
      </w:r>
      <w:proofErr w:type="gramEnd"/>
      <w:r w:rsidRPr="0072634A">
        <w:rPr>
          <w:rFonts w:hint="eastAsia"/>
        </w:rPr>
        <w:t>「使人無所</w:t>
      </w:r>
      <w:proofErr w:type="gramStart"/>
      <w:r w:rsidRPr="0072634A">
        <w:rPr>
          <w:rFonts w:hint="eastAsia"/>
        </w:rPr>
        <w:t>謬</w:t>
      </w:r>
      <w:proofErr w:type="gramEnd"/>
      <w:r w:rsidRPr="0072634A">
        <w:rPr>
          <w:rFonts w:hint="eastAsia"/>
        </w:rPr>
        <w:t>」之誠正之功，以歸</w:t>
      </w:r>
      <w:proofErr w:type="gramStart"/>
      <w:r w:rsidRPr="0072634A">
        <w:rPr>
          <w:rFonts w:hint="eastAsia"/>
        </w:rPr>
        <w:t>于一</w:t>
      </w:r>
      <w:proofErr w:type="gramEnd"/>
      <w:r w:rsidRPr="0072634A">
        <w:rPr>
          <w:rFonts w:hint="eastAsia"/>
        </w:rPr>
        <w:t>而已。…</w:t>
      </w:r>
      <w:proofErr w:type="gramStart"/>
      <w:r w:rsidRPr="0072634A">
        <w:rPr>
          <w:rFonts w:hint="eastAsia"/>
        </w:rPr>
        <w:t>……</w:t>
      </w:r>
      <w:proofErr w:type="gramEnd"/>
      <w:r>
        <w:rPr>
          <w:rFonts w:hint="eastAsia"/>
        </w:rPr>
        <w:t>則大學之修</w:t>
      </w:r>
      <w:r>
        <w:rPr>
          <w:rFonts w:hint="eastAsia"/>
        </w:rPr>
        <w:lastRenderedPageBreak/>
        <w:t>身齊家治國平天下之八條目</w:t>
      </w:r>
      <w:r w:rsidRPr="0072634A">
        <w:rPr>
          <w:rFonts w:hint="eastAsia"/>
        </w:rPr>
        <w:t>，皆攝</w:t>
      </w:r>
      <w:proofErr w:type="gramStart"/>
      <w:r w:rsidRPr="0072634A">
        <w:rPr>
          <w:rFonts w:hint="eastAsia"/>
        </w:rPr>
        <w:t>于</w:t>
      </w:r>
      <w:proofErr w:type="gramEnd"/>
      <w:r w:rsidRPr="0072634A">
        <w:rPr>
          <w:rFonts w:hint="eastAsia"/>
        </w:rPr>
        <w:t>一致良知之教之中矣。</w:t>
      </w:r>
      <w:r>
        <w:rPr>
          <w:rStyle w:val="afd"/>
        </w:rPr>
        <w:footnoteReference w:id="40"/>
      </w:r>
    </w:p>
    <w:p w:rsidR="008349B7" w:rsidRDefault="008349B7" w:rsidP="009E7FBD">
      <w:pPr>
        <w:pStyle w:val="a5"/>
      </w:pPr>
      <w:r>
        <w:rPr>
          <w:rFonts w:hint="eastAsia"/>
        </w:rPr>
        <w:t>本文重點就是在強調朱熹的八目之分，在陽明處卻能以一良知教</w:t>
      </w:r>
      <w:proofErr w:type="gramStart"/>
      <w:r>
        <w:rPr>
          <w:rFonts w:hint="eastAsia"/>
        </w:rPr>
        <w:t>而收合為</w:t>
      </w:r>
      <w:proofErr w:type="gramEnd"/>
      <w:r>
        <w:rPr>
          <w:rFonts w:hint="eastAsia"/>
        </w:rPr>
        <w:t>一，意旨仍明。筆者以為，唐先生所言無誤，但是，他根本上忽略了朱熹是在作《大學》注解的工作之事實。《大學》文本就是格致誠正之次第，朱熹為之作注解，是王陽明改變了致知的意旨，將誠意正心之意旨以致良知說之，又以致良知的意思去涵蓋格物致知的功能，而總收於一致良知的工夫論觀念下，其實並不是朱熹工夫論旨</w:t>
      </w:r>
      <w:proofErr w:type="gramStart"/>
      <w:r>
        <w:rPr>
          <w:rFonts w:hint="eastAsia"/>
        </w:rPr>
        <w:t>一</w:t>
      </w:r>
      <w:proofErr w:type="gramEnd"/>
      <w:r>
        <w:rPr>
          <w:rFonts w:hint="eastAsia"/>
        </w:rPr>
        <w:t>意要分為格致誠正而先知後行，而是朱熹作文本詮釋，而說明格致誠正之意旨，因有先知後行之義。陽明做哲學創作，討論在做工夫時的狀態，就是主體的本體發用動作，既有客觀之知，又有德性之知，又有德性之發用，即誠意正心</w:t>
      </w:r>
      <w:proofErr w:type="gramStart"/>
      <w:r>
        <w:rPr>
          <w:rFonts w:hint="eastAsia"/>
        </w:rPr>
        <w:t>之實功實行</w:t>
      </w:r>
      <w:proofErr w:type="gramEnd"/>
      <w:r>
        <w:rPr>
          <w:rFonts w:hint="eastAsia"/>
        </w:rPr>
        <w:t>，則陽明以一收三收四甚至收八目於</w:t>
      </w:r>
      <w:proofErr w:type="gramStart"/>
      <w:r>
        <w:rPr>
          <w:rFonts w:hint="eastAsia"/>
        </w:rPr>
        <w:t>一</w:t>
      </w:r>
      <w:proofErr w:type="gramEnd"/>
      <w:r>
        <w:rPr>
          <w:rFonts w:hint="eastAsia"/>
        </w:rPr>
        <w:t>義之中當皆可說，但即便如此，去強調朱熹之說與其不同的意義並不大，朱熹就是注解《大學》，可以說陽明是就朱熹之注解《大學》而更接續發揮之，主張此八目或格致</w:t>
      </w:r>
      <w:proofErr w:type="gramStart"/>
      <w:r>
        <w:rPr>
          <w:rFonts w:hint="eastAsia"/>
        </w:rPr>
        <w:t>誠正皆</w:t>
      </w:r>
      <w:proofErr w:type="gramEnd"/>
      <w:r>
        <w:rPr>
          <w:rFonts w:hint="eastAsia"/>
        </w:rPr>
        <w:t>一良知發用之實踐歷程，而由主體本心之良知</w:t>
      </w:r>
      <w:proofErr w:type="gramStart"/>
      <w:r>
        <w:rPr>
          <w:rFonts w:hint="eastAsia"/>
        </w:rPr>
        <w:t>一</w:t>
      </w:r>
      <w:proofErr w:type="gramEnd"/>
      <w:r>
        <w:rPr>
          <w:rFonts w:hint="eastAsia"/>
        </w:rPr>
        <w:t>以貫之，</w:t>
      </w:r>
      <w:proofErr w:type="gramStart"/>
      <w:r>
        <w:rPr>
          <w:rFonts w:hint="eastAsia"/>
        </w:rPr>
        <w:t>此說則十分</w:t>
      </w:r>
      <w:proofErr w:type="gramEnd"/>
      <w:r>
        <w:rPr>
          <w:rFonts w:hint="eastAsia"/>
        </w:rPr>
        <w:t>穩當而更可接受了。</w:t>
      </w:r>
    </w:p>
    <w:p w:rsidR="008349B7" w:rsidRDefault="008349B7" w:rsidP="009E7FBD">
      <w:pPr>
        <w:pStyle w:val="a5"/>
      </w:pPr>
      <w:r>
        <w:rPr>
          <w:rFonts w:hint="eastAsia"/>
        </w:rPr>
        <w:t>筆者並非反對陽明主旨是收八目或四</w:t>
      </w:r>
      <w:proofErr w:type="gramStart"/>
      <w:r>
        <w:rPr>
          <w:rFonts w:hint="eastAsia"/>
        </w:rPr>
        <w:t>目於一致</w:t>
      </w:r>
      <w:proofErr w:type="gramEnd"/>
      <w:r>
        <w:rPr>
          <w:rFonts w:hint="eastAsia"/>
        </w:rPr>
        <w:t>良</w:t>
      </w:r>
      <w:proofErr w:type="gramStart"/>
      <w:r>
        <w:rPr>
          <w:rFonts w:hint="eastAsia"/>
        </w:rPr>
        <w:t>之說上</w:t>
      </w:r>
      <w:proofErr w:type="gramEnd"/>
      <w:r>
        <w:rPr>
          <w:rFonts w:hint="eastAsia"/>
        </w:rPr>
        <w:t>，而是更要強調</w:t>
      </w:r>
      <w:proofErr w:type="gramStart"/>
      <w:r>
        <w:rPr>
          <w:rFonts w:hint="eastAsia"/>
        </w:rPr>
        <w:t>陽明之說是繼承</w:t>
      </w:r>
      <w:proofErr w:type="gramEnd"/>
      <w:r>
        <w:rPr>
          <w:rFonts w:hint="eastAsia"/>
        </w:rPr>
        <w:t>接續朱熹</w:t>
      </w:r>
      <w:proofErr w:type="gramStart"/>
      <w:r>
        <w:rPr>
          <w:rFonts w:hint="eastAsia"/>
        </w:rPr>
        <w:t>之說而來</w:t>
      </w:r>
      <w:proofErr w:type="gramEnd"/>
      <w:r>
        <w:rPr>
          <w:rFonts w:hint="eastAsia"/>
        </w:rPr>
        <w:t>，朱熹做注解，雖分為八，但朱熹的解釋也好，《大學》自己的意旨也好，都是八目之間為一次第相續連貫之成德事業，則陽明之</w:t>
      </w:r>
      <w:proofErr w:type="gramStart"/>
      <w:r>
        <w:rPr>
          <w:rFonts w:hint="eastAsia"/>
        </w:rPr>
        <w:t>說只能說是</w:t>
      </w:r>
      <w:proofErr w:type="gramEnd"/>
      <w:r>
        <w:rPr>
          <w:rFonts w:hint="eastAsia"/>
        </w:rPr>
        <w:t>創造性地繼承之又發揮之，而</w:t>
      </w:r>
      <w:proofErr w:type="gramStart"/>
      <w:r>
        <w:rPr>
          <w:rFonts w:hint="eastAsia"/>
        </w:rPr>
        <w:t>不能說是有所</w:t>
      </w:r>
      <w:proofErr w:type="gramEnd"/>
      <w:r>
        <w:rPr>
          <w:rFonts w:hint="eastAsia"/>
        </w:rPr>
        <w:t>差異的。當然，此旨亦是唐先生要主張的，即陽明對朱熹之八目次第之</w:t>
      </w:r>
      <w:proofErr w:type="gramStart"/>
      <w:r>
        <w:rPr>
          <w:rFonts w:hint="eastAsia"/>
        </w:rPr>
        <w:t>說是一收攝與</w:t>
      </w:r>
      <w:proofErr w:type="gramEnd"/>
      <w:r>
        <w:rPr>
          <w:rFonts w:hint="eastAsia"/>
        </w:rPr>
        <w:t>轉進的處理，而不是甚麼理論差異甚至對立的立場。至於象山，唐先生</w:t>
      </w:r>
      <w:proofErr w:type="gramStart"/>
      <w:r>
        <w:rPr>
          <w:rFonts w:hint="eastAsia"/>
        </w:rPr>
        <w:t>併</w:t>
      </w:r>
      <w:proofErr w:type="gramEnd"/>
      <w:r>
        <w:rPr>
          <w:rFonts w:hint="eastAsia"/>
        </w:rPr>
        <w:t>象山與朱熹為一型，即是分說知行的一型，</w:t>
      </w:r>
      <w:proofErr w:type="gramStart"/>
      <w:r>
        <w:rPr>
          <w:rFonts w:hint="eastAsia"/>
        </w:rPr>
        <w:t>此義甚</w:t>
      </w:r>
      <w:proofErr w:type="gramEnd"/>
      <w:r>
        <w:rPr>
          <w:rFonts w:hint="eastAsia"/>
        </w:rPr>
        <w:t>為重要，筆者亦有此主張</w:t>
      </w:r>
      <w:r>
        <w:rPr>
          <w:rStyle w:val="afd"/>
        </w:rPr>
        <w:footnoteReference w:id="41"/>
      </w:r>
      <w:r>
        <w:rPr>
          <w:rFonts w:hint="eastAsia"/>
        </w:rPr>
        <w:t>，</w:t>
      </w:r>
      <w:proofErr w:type="gramStart"/>
      <w:r>
        <w:rPr>
          <w:rFonts w:hint="eastAsia"/>
        </w:rPr>
        <w:t>不</w:t>
      </w:r>
      <w:proofErr w:type="gramEnd"/>
      <w:r>
        <w:rPr>
          <w:rFonts w:hint="eastAsia"/>
        </w:rPr>
        <w:t>另再說。</w:t>
      </w:r>
    </w:p>
    <w:p w:rsidR="008349B7" w:rsidRDefault="00CE719E" w:rsidP="009E7FBD">
      <w:pPr>
        <w:pStyle w:val="af1"/>
        <w:spacing w:before="540" w:after="360"/>
      </w:pPr>
      <w:r>
        <w:rPr>
          <w:rFonts w:hint="eastAsia"/>
          <w:lang w:eastAsia="zh-TW"/>
        </w:rPr>
        <w:t>玖</w:t>
      </w:r>
      <w:r w:rsidR="009E7FBD">
        <w:rPr>
          <w:rFonts w:ascii="新細明體" w:eastAsia="新細明體" w:hAnsi="新細明體" w:hint="eastAsia"/>
        </w:rPr>
        <w:t>、</w:t>
      </w:r>
      <w:proofErr w:type="spellStart"/>
      <w:r w:rsidR="008349B7">
        <w:rPr>
          <w:rFonts w:hint="eastAsia"/>
        </w:rPr>
        <w:t>對良知天理的體用關係平議朱王不同的立場</w:t>
      </w:r>
      <w:proofErr w:type="spellEnd"/>
    </w:p>
    <w:p w:rsidR="008349B7" w:rsidRDefault="008349B7" w:rsidP="009E7FBD">
      <w:pPr>
        <w:pStyle w:val="a5"/>
      </w:pPr>
      <w:r>
        <w:rPr>
          <w:rFonts w:hint="eastAsia"/>
        </w:rPr>
        <w:t>唐先生自己提出來的認為朱熹不同於陽明的，則是</w:t>
      </w:r>
      <w:proofErr w:type="gramStart"/>
      <w:r>
        <w:rPr>
          <w:rFonts w:hint="eastAsia"/>
        </w:rPr>
        <w:t>體用分合</w:t>
      </w:r>
      <w:proofErr w:type="gramEnd"/>
      <w:r>
        <w:rPr>
          <w:rFonts w:hint="eastAsia"/>
        </w:rPr>
        <w:t>的問題，</w:t>
      </w:r>
      <w:proofErr w:type="gramStart"/>
      <w:r>
        <w:rPr>
          <w:rFonts w:hint="eastAsia"/>
        </w:rPr>
        <w:t>此說中</w:t>
      </w:r>
      <w:proofErr w:type="gramEnd"/>
      <w:r>
        <w:rPr>
          <w:rFonts w:hint="eastAsia"/>
        </w:rPr>
        <w:t>，唐先生以陽明致良知</w:t>
      </w:r>
      <w:proofErr w:type="gramStart"/>
      <w:r>
        <w:rPr>
          <w:rFonts w:hint="eastAsia"/>
        </w:rPr>
        <w:t>一</w:t>
      </w:r>
      <w:proofErr w:type="gramEnd"/>
      <w:r>
        <w:rPr>
          <w:rFonts w:hint="eastAsia"/>
        </w:rPr>
        <w:t>義</w:t>
      </w:r>
      <w:proofErr w:type="gramStart"/>
      <w:r>
        <w:rPr>
          <w:rFonts w:hint="eastAsia"/>
        </w:rPr>
        <w:t>之中體</w:t>
      </w:r>
      <w:proofErr w:type="gramEnd"/>
      <w:r>
        <w:rPr>
          <w:rFonts w:hint="eastAsia"/>
        </w:rPr>
        <w:t>用合一，而朱熹屢做種種區分，</w:t>
      </w:r>
      <w:proofErr w:type="gramStart"/>
      <w:r>
        <w:rPr>
          <w:rFonts w:hint="eastAsia"/>
        </w:rPr>
        <w:t>此陽明確</w:t>
      </w:r>
      <w:proofErr w:type="gramEnd"/>
      <w:r>
        <w:rPr>
          <w:rFonts w:hint="eastAsia"/>
        </w:rPr>
        <w:t>有不同朱熹之處。其言：</w:t>
      </w:r>
    </w:p>
    <w:p w:rsidR="008349B7" w:rsidRDefault="008349B7" w:rsidP="009E7FBD">
      <w:pPr>
        <w:pStyle w:val="ae"/>
        <w:spacing w:before="180" w:after="180"/>
      </w:pPr>
      <w:r w:rsidRPr="00DD568D">
        <w:rPr>
          <w:rFonts w:hint="eastAsia"/>
        </w:rPr>
        <w:lastRenderedPageBreak/>
        <w:t>陽明之言，顯然承朱子之問題，</w:t>
      </w:r>
      <w:proofErr w:type="gramStart"/>
      <w:r w:rsidRPr="00DD568D">
        <w:rPr>
          <w:rFonts w:hint="eastAsia"/>
        </w:rPr>
        <w:t>而非承象山</w:t>
      </w:r>
      <w:proofErr w:type="gramEnd"/>
      <w:r w:rsidRPr="00DD568D">
        <w:rPr>
          <w:rFonts w:hint="eastAsia"/>
        </w:rPr>
        <w:t>之間題而來者，</w:t>
      </w:r>
      <w:proofErr w:type="gramStart"/>
      <w:r w:rsidRPr="00DD568D">
        <w:rPr>
          <w:rFonts w:hint="eastAsia"/>
        </w:rPr>
        <w:t>為其關于中和</w:t>
      </w:r>
      <w:proofErr w:type="gramEnd"/>
      <w:r w:rsidRPr="00DD568D">
        <w:rPr>
          <w:rFonts w:hint="eastAsia"/>
        </w:rPr>
        <w:t>與已發未發之論。此乃關</w:t>
      </w:r>
      <w:proofErr w:type="gramStart"/>
      <w:r w:rsidRPr="00DD568D">
        <w:rPr>
          <w:rFonts w:hint="eastAsia"/>
        </w:rPr>
        <w:t>于</w:t>
      </w:r>
      <w:proofErr w:type="gramEnd"/>
      <w:r w:rsidRPr="00DD568D">
        <w:rPr>
          <w:rFonts w:hint="eastAsia"/>
        </w:rPr>
        <w:t>整個之工夫論之間題，乃牽涉</w:t>
      </w:r>
      <w:proofErr w:type="gramStart"/>
      <w:r w:rsidRPr="00DD568D">
        <w:rPr>
          <w:rFonts w:hint="eastAsia"/>
        </w:rPr>
        <w:t>于</w:t>
      </w:r>
      <w:proofErr w:type="gramEnd"/>
      <w:r w:rsidRPr="00DD568D">
        <w:rPr>
          <w:rFonts w:hint="eastAsia"/>
        </w:rPr>
        <w:t>此心之發</w:t>
      </w:r>
      <w:proofErr w:type="gramStart"/>
      <w:r w:rsidRPr="00DD568D">
        <w:rPr>
          <w:rFonts w:hint="eastAsia"/>
        </w:rPr>
        <w:t>為意知物</w:t>
      </w:r>
      <w:proofErr w:type="gramEnd"/>
      <w:r w:rsidRPr="00DD568D">
        <w:rPr>
          <w:rFonts w:hint="eastAsia"/>
        </w:rPr>
        <w:t>，與其未發之</w:t>
      </w:r>
      <w:proofErr w:type="gramStart"/>
      <w:r w:rsidRPr="00DD568D">
        <w:rPr>
          <w:rFonts w:hint="eastAsia"/>
        </w:rPr>
        <w:t>自體者</w:t>
      </w:r>
      <w:proofErr w:type="gramEnd"/>
      <w:r w:rsidRPr="00DD568D">
        <w:rPr>
          <w:rFonts w:hint="eastAsia"/>
        </w:rPr>
        <w:t>。…</w:t>
      </w:r>
      <w:proofErr w:type="gramStart"/>
      <w:r w:rsidRPr="00DD568D">
        <w:rPr>
          <w:rFonts w:hint="eastAsia"/>
        </w:rPr>
        <w:t>……</w:t>
      </w:r>
      <w:proofErr w:type="gramEnd"/>
      <w:r w:rsidRPr="00DD568D">
        <w:rPr>
          <w:rFonts w:hint="eastAsia"/>
        </w:rPr>
        <w:t>此中朱子與陽明之不同，乃在朱子</w:t>
      </w:r>
      <w:proofErr w:type="gramStart"/>
      <w:r w:rsidRPr="00DD568D">
        <w:rPr>
          <w:rFonts w:hint="eastAsia"/>
        </w:rPr>
        <w:t>于</w:t>
      </w:r>
      <w:proofErr w:type="gramEnd"/>
      <w:r w:rsidRPr="00DD568D">
        <w:rPr>
          <w:rFonts w:hint="eastAsia"/>
        </w:rPr>
        <w:t>心之體用、動靜、已發未發，</w:t>
      </w:r>
      <w:proofErr w:type="gramStart"/>
      <w:r w:rsidRPr="00DD568D">
        <w:rPr>
          <w:rFonts w:hint="eastAsia"/>
        </w:rPr>
        <w:t>恆分別說</w:t>
      </w:r>
      <w:proofErr w:type="gramEnd"/>
      <w:r w:rsidRPr="00DD568D">
        <w:rPr>
          <w:rFonts w:hint="eastAsia"/>
        </w:rPr>
        <w:t>，而致中與致和之工夫，亦分別說。依朱子義，</w:t>
      </w:r>
      <w:proofErr w:type="gramStart"/>
      <w:r w:rsidRPr="00DD568D">
        <w:rPr>
          <w:rFonts w:hint="eastAsia"/>
        </w:rPr>
        <w:t>存養主敬</w:t>
      </w:r>
      <w:proofErr w:type="gramEnd"/>
      <w:r>
        <w:rPr>
          <w:rFonts w:hint="eastAsia"/>
        </w:rPr>
        <w:t>之工夫，為致</w:t>
      </w:r>
      <w:r w:rsidRPr="00DD568D">
        <w:rPr>
          <w:rFonts w:hint="eastAsia"/>
        </w:rPr>
        <w:t>中之工夫，乃所以正心之未發工夫；省察與致知格物，則為致和之工夫，皆心之已發工夫。…</w:t>
      </w:r>
      <w:proofErr w:type="gramStart"/>
      <w:r w:rsidRPr="00DD568D">
        <w:rPr>
          <w:rFonts w:hint="eastAsia"/>
        </w:rPr>
        <w:t>……</w:t>
      </w:r>
      <w:proofErr w:type="gramEnd"/>
      <w:r w:rsidRPr="00DD568D">
        <w:rPr>
          <w:rFonts w:hint="eastAsia"/>
        </w:rPr>
        <w:t>以省察與</w:t>
      </w:r>
      <w:proofErr w:type="gramStart"/>
      <w:r w:rsidRPr="00DD568D">
        <w:rPr>
          <w:rFonts w:hint="eastAsia"/>
        </w:rPr>
        <w:t>存養主敬對言</w:t>
      </w:r>
      <w:proofErr w:type="gramEnd"/>
      <w:r w:rsidRPr="00DD568D">
        <w:rPr>
          <w:rFonts w:hint="eastAsia"/>
        </w:rPr>
        <w:t>，則省察之為已發工夫，</w:t>
      </w:r>
      <w:proofErr w:type="gramStart"/>
      <w:r w:rsidRPr="00DD568D">
        <w:rPr>
          <w:rFonts w:hint="eastAsia"/>
        </w:rPr>
        <w:t>乃意在</w:t>
      </w:r>
      <w:proofErr w:type="gramEnd"/>
      <w:r w:rsidRPr="00DD568D">
        <w:rPr>
          <w:rFonts w:hint="eastAsia"/>
        </w:rPr>
        <w:t>本已呈現</w:t>
      </w:r>
      <w:proofErr w:type="gramStart"/>
      <w:r w:rsidRPr="00DD568D">
        <w:rPr>
          <w:rFonts w:hint="eastAsia"/>
        </w:rPr>
        <w:t>于</w:t>
      </w:r>
      <w:proofErr w:type="gramEnd"/>
      <w:r w:rsidRPr="00DD568D">
        <w:rPr>
          <w:rFonts w:hint="eastAsia"/>
        </w:rPr>
        <w:t>心</w:t>
      </w:r>
      <w:proofErr w:type="gramStart"/>
      <w:r w:rsidRPr="00DD568D">
        <w:rPr>
          <w:rFonts w:hint="eastAsia"/>
        </w:rPr>
        <w:t>之性理</w:t>
      </w:r>
      <w:proofErr w:type="gramEnd"/>
      <w:r w:rsidRPr="00DD568D">
        <w:rPr>
          <w:rFonts w:hint="eastAsia"/>
        </w:rPr>
        <w:t>，以是是非非、好善惡</w:t>
      </w:r>
      <w:proofErr w:type="gramStart"/>
      <w:r w:rsidRPr="00DD568D">
        <w:rPr>
          <w:rFonts w:hint="eastAsia"/>
        </w:rPr>
        <w:t>惡</w:t>
      </w:r>
      <w:proofErr w:type="gramEnd"/>
      <w:r w:rsidRPr="00DD568D">
        <w:rPr>
          <w:rFonts w:hint="eastAsia"/>
        </w:rPr>
        <w:t>，而歸在非</w:t>
      </w:r>
      <w:proofErr w:type="gramStart"/>
      <w:r w:rsidRPr="00DD568D">
        <w:rPr>
          <w:rFonts w:hint="eastAsia"/>
        </w:rPr>
        <w:t>非</w:t>
      </w:r>
      <w:proofErr w:type="gramEnd"/>
      <w:r w:rsidRPr="00DD568D">
        <w:rPr>
          <w:rFonts w:hint="eastAsia"/>
        </w:rPr>
        <w:t>惡</w:t>
      </w:r>
      <w:proofErr w:type="gramStart"/>
      <w:r w:rsidRPr="00DD568D">
        <w:rPr>
          <w:rFonts w:hint="eastAsia"/>
        </w:rPr>
        <w:t>惡之克治工夫</w:t>
      </w:r>
      <w:proofErr w:type="gramEnd"/>
      <w:r w:rsidRPr="00DD568D">
        <w:rPr>
          <w:rFonts w:hint="eastAsia"/>
        </w:rPr>
        <w:t>。今陽明既以存天理</w:t>
      </w:r>
      <w:proofErr w:type="gramStart"/>
      <w:r w:rsidRPr="00DD568D">
        <w:rPr>
          <w:rFonts w:hint="eastAsia"/>
        </w:rPr>
        <w:t>之存養</w:t>
      </w:r>
      <w:proofErr w:type="gramEnd"/>
      <w:r w:rsidRPr="00DD568D">
        <w:rPr>
          <w:rFonts w:hint="eastAsia"/>
        </w:rPr>
        <w:t>、與省察</w:t>
      </w:r>
      <w:proofErr w:type="gramStart"/>
      <w:r w:rsidRPr="00DD568D">
        <w:rPr>
          <w:rFonts w:hint="eastAsia"/>
        </w:rPr>
        <w:t>克治之兼在</w:t>
      </w:r>
      <w:proofErr w:type="gramEnd"/>
      <w:r w:rsidRPr="00DD568D">
        <w:rPr>
          <w:rFonts w:hint="eastAsia"/>
        </w:rPr>
        <w:t>對</w:t>
      </w:r>
      <w:proofErr w:type="gramStart"/>
      <w:r w:rsidRPr="00DD568D">
        <w:rPr>
          <w:rFonts w:hint="eastAsia"/>
        </w:rPr>
        <w:t>人欲者</w:t>
      </w:r>
      <w:proofErr w:type="gramEnd"/>
      <w:r w:rsidRPr="00DD568D">
        <w:rPr>
          <w:rFonts w:hint="eastAsia"/>
        </w:rPr>
        <w:t>，為致良知之工夫之兩面；故未發之致中工夫，與已發之致和工夫，即打</w:t>
      </w:r>
      <w:proofErr w:type="gramStart"/>
      <w:r w:rsidRPr="00DD568D">
        <w:rPr>
          <w:rFonts w:hint="eastAsia"/>
        </w:rPr>
        <w:t>併</w:t>
      </w:r>
      <w:proofErr w:type="gramEnd"/>
      <w:r w:rsidRPr="00DD568D">
        <w:rPr>
          <w:rFonts w:hint="eastAsia"/>
        </w:rPr>
        <w:t>歸一，</w:t>
      </w:r>
      <w:proofErr w:type="gramStart"/>
      <w:r w:rsidRPr="00DD568D">
        <w:rPr>
          <w:rFonts w:hint="eastAsia"/>
        </w:rPr>
        <w:t>于</w:t>
      </w:r>
      <w:proofErr w:type="gramEnd"/>
      <w:r w:rsidRPr="00DD568D">
        <w:rPr>
          <w:rFonts w:hint="eastAsia"/>
        </w:rPr>
        <w:t>心之中與和、未發與已發、體與用、動與靜，亦</w:t>
      </w:r>
      <w:proofErr w:type="gramStart"/>
      <w:r w:rsidRPr="00DD568D">
        <w:rPr>
          <w:rFonts w:hint="eastAsia"/>
        </w:rPr>
        <w:t>當相貫</w:t>
      </w:r>
      <w:proofErr w:type="gramEnd"/>
      <w:r w:rsidRPr="00DD568D">
        <w:rPr>
          <w:rFonts w:hint="eastAsia"/>
        </w:rPr>
        <w:t>而說。</w:t>
      </w:r>
      <w:r>
        <w:rPr>
          <w:rStyle w:val="afd"/>
        </w:rPr>
        <w:footnoteReference w:id="42"/>
      </w:r>
    </w:p>
    <w:p w:rsidR="008349B7" w:rsidRDefault="008349B7" w:rsidP="009E7FBD">
      <w:pPr>
        <w:pStyle w:val="a5"/>
      </w:pPr>
      <w:r>
        <w:rPr>
          <w:rFonts w:hint="eastAsia"/>
        </w:rPr>
        <w:t>對於唐先生此說，筆者以為，朱熹有工夫次第的問題意識固是其宗旨無誤，然此一次第</w:t>
      </w:r>
      <w:proofErr w:type="gramStart"/>
      <w:r>
        <w:rPr>
          <w:rFonts w:hint="eastAsia"/>
        </w:rPr>
        <w:t>之說首出於</w:t>
      </w:r>
      <w:proofErr w:type="gramEnd"/>
      <w:r>
        <w:rPr>
          <w:rFonts w:hint="eastAsia"/>
        </w:rPr>
        <w:t>《大學》，朱熹於《中庸》注解時亦援用此旨，於未發已發處說出次第之旨，此</w:t>
      </w:r>
      <w:r w:rsidR="009160CD">
        <w:rPr>
          <w:rFonts w:hint="eastAsia"/>
        </w:rPr>
        <w:t>旨，含著</w:t>
      </w:r>
      <w:proofErr w:type="gramStart"/>
      <w:r w:rsidR="009160CD">
        <w:rPr>
          <w:rFonts w:hint="eastAsia"/>
        </w:rPr>
        <w:t>涵養察識而</w:t>
      </w:r>
      <w:proofErr w:type="gramEnd"/>
      <w:r w:rsidR="009160CD">
        <w:rPr>
          <w:rFonts w:hint="eastAsia"/>
        </w:rPr>
        <w:t>說，依唐先生的解讀，朱熹《中庸》詮釋之說，配合</w:t>
      </w:r>
      <w:r>
        <w:rPr>
          <w:rFonts w:hint="eastAsia"/>
        </w:rPr>
        <w:t>《大學》格致誠正之說，則為未發</w:t>
      </w:r>
      <w:proofErr w:type="gramStart"/>
      <w:r>
        <w:rPr>
          <w:rFonts w:hint="eastAsia"/>
        </w:rPr>
        <w:t>談主敬涵養</w:t>
      </w:r>
      <w:proofErr w:type="gramEnd"/>
      <w:r>
        <w:rPr>
          <w:rFonts w:hint="eastAsia"/>
        </w:rPr>
        <w:t>工夫，此事發生在《大學》八目實施之前，整個八</w:t>
      </w:r>
      <w:proofErr w:type="gramStart"/>
      <w:r>
        <w:rPr>
          <w:rFonts w:hint="eastAsia"/>
        </w:rPr>
        <w:t>目皆是</w:t>
      </w:r>
      <w:proofErr w:type="gramEnd"/>
      <w:r>
        <w:rPr>
          <w:rFonts w:hint="eastAsia"/>
        </w:rPr>
        <w:t>已發後之工夫。於是已發後之工夫有格物致知於先，有誠意正心於後，</w:t>
      </w:r>
      <w:proofErr w:type="gramStart"/>
      <w:r>
        <w:rPr>
          <w:rFonts w:hint="eastAsia"/>
        </w:rPr>
        <w:t>察識即</w:t>
      </w:r>
      <w:proofErr w:type="gramEnd"/>
      <w:r>
        <w:rPr>
          <w:rFonts w:hint="eastAsia"/>
        </w:rPr>
        <w:t>是誠意正心以行之的工夫了。唐先生這樣的定位朱熹之說，亦有其不得不然的可取之處，而陽明一致良知工夫，卻是含未發已發及格致誠正及涵養</w:t>
      </w:r>
      <w:proofErr w:type="gramStart"/>
      <w:r>
        <w:rPr>
          <w:rFonts w:hint="eastAsia"/>
        </w:rPr>
        <w:t>察識諸旨</w:t>
      </w:r>
      <w:proofErr w:type="gramEnd"/>
      <w:r>
        <w:rPr>
          <w:rFonts w:hint="eastAsia"/>
        </w:rPr>
        <w:t>之說。此說，筆者亦可同意，畢竟，陽明談的就是做工夫時的主體狀態，主體就是一心，</w:t>
      </w:r>
      <w:proofErr w:type="gramStart"/>
      <w:r>
        <w:rPr>
          <w:rFonts w:hint="eastAsia"/>
        </w:rPr>
        <w:t>一心豈</w:t>
      </w:r>
      <w:proofErr w:type="gramEnd"/>
      <w:r>
        <w:rPr>
          <w:rFonts w:hint="eastAsia"/>
        </w:rPr>
        <w:t>有許多分數，就是良知固有、本心發動而已，為明分數而有未發已發動靜體用之說，此不得已也。為說明清晰之故，為力行實踐而收之一心</w:t>
      </w:r>
      <w:proofErr w:type="gramStart"/>
      <w:r>
        <w:rPr>
          <w:rFonts w:hint="eastAsia"/>
        </w:rPr>
        <w:t>一</w:t>
      </w:r>
      <w:proofErr w:type="gramEnd"/>
      <w:r>
        <w:rPr>
          <w:rFonts w:hint="eastAsia"/>
        </w:rPr>
        <w:t>良知而</w:t>
      </w:r>
      <w:proofErr w:type="gramStart"/>
      <w:r>
        <w:rPr>
          <w:rFonts w:hint="eastAsia"/>
        </w:rPr>
        <w:t>一</w:t>
      </w:r>
      <w:proofErr w:type="gramEnd"/>
      <w:r>
        <w:rPr>
          <w:rFonts w:hint="eastAsia"/>
        </w:rPr>
        <w:t>以貫之亦可為也。亦即，筆者同意分說而仍一貫，朱熹分說之不礙一貫，陽明一貫之乃基於分說之前提</w:t>
      </w:r>
      <w:proofErr w:type="gramStart"/>
      <w:r>
        <w:rPr>
          <w:rFonts w:hint="eastAsia"/>
        </w:rPr>
        <w:t>而設言者</w:t>
      </w:r>
      <w:proofErr w:type="gramEnd"/>
      <w:r>
        <w:rPr>
          <w:rFonts w:hint="eastAsia"/>
        </w:rPr>
        <w:t>。</w:t>
      </w:r>
    </w:p>
    <w:p w:rsidR="008349B7" w:rsidRDefault="008349B7" w:rsidP="009E7FBD">
      <w:pPr>
        <w:pStyle w:val="a5"/>
      </w:pPr>
      <w:r>
        <w:rPr>
          <w:rFonts w:hint="eastAsia"/>
        </w:rPr>
        <w:t>然而，唐先生卻主張朱熹是分體用而陽明是合體用，此時，唐先生對朱熹之分說就持其不能一貫的批評立場了，此說，筆者就不能同意了。其言：</w:t>
      </w:r>
    </w:p>
    <w:p w:rsidR="008349B7" w:rsidRPr="00D83DDB" w:rsidRDefault="008349B7" w:rsidP="009E7FBD">
      <w:pPr>
        <w:pStyle w:val="ae"/>
        <w:spacing w:before="180" w:after="180"/>
      </w:pPr>
      <w:r w:rsidRPr="00410A35">
        <w:rPr>
          <w:rFonts w:hint="eastAsia"/>
        </w:rPr>
        <w:t>在此點上，陽明之異于朱子，而</w:t>
      </w:r>
      <w:proofErr w:type="gramStart"/>
      <w:r w:rsidRPr="00410A35">
        <w:rPr>
          <w:rFonts w:hint="eastAsia"/>
        </w:rPr>
        <w:t>亦可說進于朱子</w:t>
      </w:r>
      <w:proofErr w:type="gramEnd"/>
      <w:r w:rsidRPr="00410A35">
        <w:rPr>
          <w:rFonts w:hint="eastAsia"/>
        </w:rPr>
        <w:t>者，則在朱子之言人之</w:t>
      </w:r>
      <w:r>
        <w:rPr>
          <w:rFonts w:hint="eastAsia"/>
        </w:rPr>
        <w:t>好善惡</w:t>
      </w:r>
      <w:proofErr w:type="gramStart"/>
      <w:r>
        <w:rPr>
          <w:rFonts w:hint="eastAsia"/>
        </w:rPr>
        <w:t>惡</w:t>
      </w:r>
      <w:proofErr w:type="gramEnd"/>
      <w:r>
        <w:rPr>
          <w:rFonts w:hint="eastAsia"/>
        </w:rPr>
        <w:t>、是是非非之誠</w:t>
      </w:r>
      <w:r w:rsidRPr="00410A35">
        <w:rPr>
          <w:rFonts w:hint="eastAsia"/>
        </w:rPr>
        <w:t>意之事，乃後</w:t>
      </w:r>
      <w:proofErr w:type="gramStart"/>
      <w:r w:rsidRPr="00410A35">
        <w:rPr>
          <w:rFonts w:hint="eastAsia"/>
        </w:rPr>
        <w:t>于</w:t>
      </w:r>
      <w:proofErr w:type="gramEnd"/>
      <w:r w:rsidRPr="00410A35">
        <w:rPr>
          <w:rFonts w:hint="eastAsia"/>
        </w:rPr>
        <w:t>致知，而知性理或知天理者。依朱子之意，</w:t>
      </w:r>
      <w:proofErr w:type="gramStart"/>
      <w:r w:rsidRPr="00410A35">
        <w:rPr>
          <w:rFonts w:hint="eastAsia"/>
        </w:rPr>
        <w:t>剋</w:t>
      </w:r>
      <w:proofErr w:type="gramEnd"/>
      <w:r w:rsidRPr="00410A35">
        <w:rPr>
          <w:rFonts w:hint="eastAsia"/>
        </w:rPr>
        <w:t>就人對天理之知而言，</w:t>
      </w:r>
      <w:proofErr w:type="gramStart"/>
      <w:r w:rsidRPr="00410A35">
        <w:rPr>
          <w:rFonts w:hint="eastAsia"/>
        </w:rPr>
        <w:t>此仍純是</w:t>
      </w:r>
      <w:proofErr w:type="gramEnd"/>
      <w:r w:rsidRPr="00410A35">
        <w:rPr>
          <w:rFonts w:hint="eastAsia"/>
        </w:rPr>
        <w:t>一正面之知，如前所說。唯以</w:t>
      </w:r>
      <w:r w:rsidRPr="00410A35">
        <w:rPr>
          <w:rFonts w:hint="eastAsia"/>
        </w:rPr>
        <w:lastRenderedPageBreak/>
        <w:t>人</w:t>
      </w:r>
      <w:proofErr w:type="gramStart"/>
      <w:r w:rsidRPr="00410A35">
        <w:rPr>
          <w:rFonts w:hint="eastAsia"/>
        </w:rPr>
        <w:t>不</w:t>
      </w:r>
      <w:proofErr w:type="gramEnd"/>
      <w:r w:rsidRPr="00410A35">
        <w:rPr>
          <w:rFonts w:hint="eastAsia"/>
        </w:rPr>
        <w:t>無緣其物欲氣</w:t>
      </w:r>
      <w:proofErr w:type="gramStart"/>
      <w:r w:rsidRPr="00410A35">
        <w:rPr>
          <w:rFonts w:hint="eastAsia"/>
        </w:rPr>
        <w:t>稟之雜</w:t>
      </w:r>
      <w:proofErr w:type="gramEnd"/>
      <w:r w:rsidRPr="00410A35">
        <w:rPr>
          <w:rFonts w:hint="eastAsia"/>
        </w:rPr>
        <w:t>，而起之不善之意念，方有為此正面者之反面者。更在此反面者為此心之所知，此</w:t>
      </w:r>
      <w:proofErr w:type="gramStart"/>
      <w:r w:rsidRPr="00410A35">
        <w:rPr>
          <w:rFonts w:hint="eastAsia"/>
        </w:rPr>
        <w:t>心繼顯</w:t>
      </w:r>
      <w:proofErr w:type="gramEnd"/>
      <w:r w:rsidRPr="00410A35">
        <w:rPr>
          <w:rFonts w:hint="eastAsia"/>
        </w:rPr>
        <w:t>其對此天理之知之時；而後此心之天理，方顯其「一面反其反面者，一面自歸</w:t>
      </w:r>
      <w:proofErr w:type="gramStart"/>
      <w:r w:rsidRPr="00410A35">
        <w:rPr>
          <w:rFonts w:hint="eastAsia"/>
        </w:rPr>
        <w:t>于</w:t>
      </w:r>
      <w:proofErr w:type="gramEnd"/>
      <w:r w:rsidRPr="00410A35">
        <w:rPr>
          <w:rFonts w:hint="eastAsia"/>
        </w:rPr>
        <w:t>正」之</w:t>
      </w:r>
      <w:proofErr w:type="gramStart"/>
      <w:r w:rsidRPr="00410A35">
        <w:rPr>
          <w:rFonts w:hint="eastAsia"/>
        </w:rPr>
        <w:t>一</w:t>
      </w:r>
      <w:proofErr w:type="gramEnd"/>
      <w:r w:rsidRPr="00410A35">
        <w:rPr>
          <w:rFonts w:hint="eastAsia"/>
        </w:rPr>
        <w:t>「反</w:t>
      </w:r>
      <w:proofErr w:type="gramStart"/>
      <w:r w:rsidRPr="00410A35">
        <w:rPr>
          <w:rFonts w:hint="eastAsia"/>
        </w:rPr>
        <w:t>反</w:t>
      </w:r>
      <w:proofErr w:type="gramEnd"/>
      <w:r w:rsidRPr="00410A35">
        <w:rPr>
          <w:rFonts w:hint="eastAsia"/>
        </w:rPr>
        <w:t>以成正，而好善惡</w:t>
      </w:r>
      <w:proofErr w:type="gramStart"/>
      <w:r w:rsidRPr="00410A35">
        <w:rPr>
          <w:rFonts w:hint="eastAsia"/>
        </w:rPr>
        <w:t>惡</w:t>
      </w:r>
      <w:proofErr w:type="gramEnd"/>
      <w:r w:rsidRPr="00410A35">
        <w:rPr>
          <w:rFonts w:hint="eastAsia"/>
        </w:rPr>
        <w:t>之用」。則此天理如未嘗遇</w:t>
      </w:r>
      <w:proofErr w:type="gramStart"/>
      <w:r w:rsidRPr="00410A35">
        <w:rPr>
          <w:rFonts w:hint="eastAsia"/>
        </w:rPr>
        <w:t>此緣氣稟物欲之雜</w:t>
      </w:r>
      <w:proofErr w:type="gramEnd"/>
      <w:r w:rsidRPr="00410A35">
        <w:rPr>
          <w:rFonts w:hint="eastAsia"/>
        </w:rPr>
        <w:t>，而起之不善意念，此天理亦即可無此反</w:t>
      </w:r>
      <w:proofErr w:type="gramStart"/>
      <w:r w:rsidRPr="00410A35">
        <w:rPr>
          <w:rFonts w:hint="eastAsia"/>
        </w:rPr>
        <w:t>反</w:t>
      </w:r>
      <w:proofErr w:type="gramEnd"/>
      <w:r w:rsidRPr="00410A35">
        <w:rPr>
          <w:rFonts w:hint="eastAsia"/>
        </w:rPr>
        <w:t>以成正之用或表現。由是</w:t>
      </w:r>
      <w:proofErr w:type="gramStart"/>
      <w:r w:rsidRPr="00410A35">
        <w:rPr>
          <w:rFonts w:hint="eastAsia"/>
        </w:rPr>
        <w:t>而此用或</w:t>
      </w:r>
      <w:proofErr w:type="gramEnd"/>
      <w:r w:rsidRPr="00410A35">
        <w:rPr>
          <w:rFonts w:hint="eastAsia"/>
        </w:rPr>
        <w:t>表現，即為自天理之體上看來，乃可有可無者。</w:t>
      </w:r>
      <w:proofErr w:type="gramStart"/>
      <w:r w:rsidRPr="00410A35">
        <w:rPr>
          <w:rFonts w:hint="eastAsia"/>
        </w:rPr>
        <w:t>此用或此</w:t>
      </w:r>
      <w:proofErr w:type="gramEnd"/>
      <w:r w:rsidRPr="00410A35">
        <w:rPr>
          <w:rFonts w:hint="eastAsia"/>
        </w:rPr>
        <w:t>表現，對此天理之體之自身，亦即</w:t>
      </w:r>
      <w:proofErr w:type="gramStart"/>
      <w:r w:rsidRPr="00410A35">
        <w:rPr>
          <w:rFonts w:hint="eastAsia"/>
        </w:rPr>
        <w:t>可說為</w:t>
      </w:r>
      <w:proofErr w:type="gramEnd"/>
      <w:r w:rsidRPr="00410A35">
        <w:rPr>
          <w:rFonts w:hint="eastAsia"/>
        </w:rPr>
        <w:t>一「偶然有」之事，非</w:t>
      </w:r>
      <w:proofErr w:type="gramStart"/>
      <w:r w:rsidRPr="00410A35">
        <w:rPr>
          <w:rFonts w:hint="eastAsia"/>
        </w:rPr>
        <w:t>一</w:t>
      </w:r>
      <w:proofErr w:type="gramEnd"/>
      <w:r w:rsidRPr="00410A35">
        <w:rPr>
          <w:rFonts w:hint="eastAsia"/>
        </w:rPr>
        <w:t>「必然有」之事，亦即是在天理之體上無有，而只在其用上有者矣。然在陽明，則其良知天理之表現為是是非非、好善惡</w:t>
      </w:r>
      <w:proofErr w:type="gramStart"/>
      <w:r w:rsidRPr="00410A35">
        <w:rPr>
          <w:rFonts w:hint="eastAsia"/>
        </w:rPr>
        <w:t>惡</w:t>
      </w:r>
      <w:proofErr w:type="gramEnd"/>
      <w:r w:rsidRPr="00410A35">
        <w:rPr>
          <w:rFonts w:hint="eastAsia"/>
        </w:rPr>
        <w:t>之用時，良知天理之體，即已表現其用。今若</w:t>
      </w:r>
      <w:proofErr w:type="gramStart"/>
      <w:r w:rsidRPr="00410A35">
        <w:rPr>
          <w:rFonts w:hint="eastAsia"/>
        </w:rPr>
        <w:t>謂此體上</w:t>
      </w:r>
      <w:proofErr w:type="gramEnd"/>
      <w:r w:rsidRPr="00410A35">
        <w:rPr>
          <w:rFonts w:hint="eastAsia"/>
        </w:rPr>
        <w:t>原</w:t>
      </w:r>
      <w:proofErr w:type="gramStart"/>
      <w:r w:rsidRPr="00410A35">
        <w:rPr>
          <w:rFonts w:hint="eastAsia"/>
        </w:rPr>
        <w:t>無此用</w:t>
      </w:r>
      <w:proofErr w:type="gramEnd"/>
      <w:r w:rsidRPr="00410A35">
        <w:rPr>
          <w:rFonts w:hint="eastAsia"/>
        </w:rPr>
        <w:t>，</w:t>
      </w:r>
      <w:proofErr w:type="gramStart"/>
      <w:r w:rsidRPr="00410A35">
        <w:rPr>
          <w:rFonts w:hint="eastAsia"/>
        </w:rPr>
        <w:t>則此用何以</w:t>
      </w:r>
      <w:proofErr w:type="gramEnd"/>
      <w:r w:rsidRPr="00410A35">
        <w:rPr>
          <w:rFonts w:hint="eastAsia"/>
        </w:rPr>
        <w:t>有？</w:t>
      </w:r>
      <w:proofErr w:type="gramStart"/>
      <w:r w:rsidRPr="00410A35">
        <w:rPr>
          <w:rFonts w:hint="eastAsia"/>
        </w:rPr>
        <w:t>豈非</w:t>
      </w:r>
      <w:r w:rsidR="009160CD">
        <w:rPr>
          <w:rFonts w:hint="eastAsia"/>
        </w:rPr>
        <w:t>此</w:t>
      </w:r>
      <w:r w:rsidRPr="00410A35">
        <w:rPr>
          <w:rFonts w:hint="eastAsia"/>
        </w:rPr>
        <w:t>用在</w:t>
      </w:r>
      <w:proofErr w:type="gramEnd"/>
      <w:r w:rsidRPr="00410A35">
        <w:rPr>
          <w:rFonts w:hint="eastAsia"/>
        </w:rPr>
        <w:t>體上無根？若果在體上無根，則人亦可只</w:t>
      </w:r>
      <w:proofErr w:type="gramStart"/>
      <w:r w:rsidRPr="00410A35">
        <w:rPr>
          <w:rFonts w:hint="eastAsia"/>
        </w:rPr>
        <w:t>求見此體</w:t>
      </w:r>
      <w:proofErr w:type="gramEnd"/>
      <w:r w:rsidRPr="00410A35">
        <w:rPr>
          <w:rFonts w:hint="eastAsia"/>
        </w:rPr>
        <w:t>，而不</w:t>
      </w:r>
      <w:proofErr w:type="gramStart"/>
      <w:r w:rsidRPr="00410A35">
        <w:rPr>
          <w:rFonts w:hint="eastAsia"/>
        </w:rPr>
        <w:t>求此體</w:t>
      </w:r>
      <w:proofErr w:type="gramEnd"/>
      <w:r w:rsidRPr="00410A35">
        <w:rPr>
          <w:rFonts w:hint="eastAsia"/>
        </w:rPr>
        <w:t>之表現其用，以成吾人之是是非非、好善惡</w:t>
      </w:r>
      <w:proofErr w:type="gramStart"/>
      <w:r w:rsidRPr="00410A35">
        <w:rPr>
          <w:rFonts w:hint="eastAsia"/>
        </w:rPr>
        <w:t>惡</w:t>
      </w:r>
      <w:proofErr w:type="gramEnd"/>
      <w:r w:rsidRPr="00410A35">
        <w:rPr>
          <w:rFonts w:hint="eastAsia"/>
        </w:rPr>
        <w:t>之工夫矣。…</w:t>
      </w:r>
      <w:proofErr w:type="gramStart"/>
      <w:r w:rsidRPr="00410A35">
        <w:rPr>
          <w:rFonts w:hint="eastAsia"/>
        </w:rPr>
        <w:t>……</w:t>
      </w:r>
      <w:proofErr w:type="gramEnd"/>
      <w:r w:rsidRPr="00410A35">
        <w:rPr>
          <w:rFonts w:hint="eastAsia"/>
        </w:rPr>
        <w:t>然朱子之分體用為二，正可使人</w:t>
      </w:r>
      <w:proofErr w:type="gramStart"/>
      <w:r w:rsidRPr="00410A35">
        <w:rPr>
          <w:rFonts w:hint="eastAsia"/>
        </w:rPr>
        <w:t>作此解</w:t>
      </w:r>
      <w:proofErr w:type="gramEnd"/>
      <w:r w:rsidRPr="00410A35">
        <w:rPr>
          <w:rFonts w:hint="eastAsia"/>
        </w:rPr>
        <w:t>。陽明則由此朱子所謂用，</w:t>
      </w:r>
      <w:proofErr w:type="gramStart"/>
      <w:r w:rsidRPr="00410A35">
        <w:rPr>
          <w:rFonts w:hint="eastAsia"/>
        </w:rPr>
        <w:t>原當根</w:t>
      </w:r>
      <w:proofErr w:type="gramEnd"/>
      <w:r w:rsidRPr="00410A35">
        <w:rPr>
          <w:rFonts w:hint="eastAsia"/>
        </w:rPr>
        <w:t>于天理之體，以</w:t>
      </w:r>
      <w:proofErr w:type="gramStart"/>
      <w:r w:rsidRPr="00410A35">
        <w:rPr>
          <w:rFonts w:hint="eastAsia"/>
        </w:rPr>
        <w:t>更謂此用</w:t>
      </w:r>
      <w:proofErr w:type="gramEnd"/>
      <w:r w:rsidRPr="00410A35">
        <w:rPr>
          <w:rFonts w:hint="eastAsia"/>
        </w:rPr>
        <w:t>即未顯，此天理之體上，</w:t>
      </w:r>
      <w:proofErr w:type="gramStart"/>
      <w:r w:rsidRPr="00410A35">
        <w:rPr>
          <w:rFonts w:hint="eastAsia"/>
        </w:rPr>
        <w:t>亦原具此用</w:t>
      </w:r>
      <w:proofErr w:type="gramEnd"/>
      <w:r w:rsidRPr="00410A35">
        <w:rPr>
          <w:rFonts w:hint="eastAsia"/>
        </w:rPr>
        <w:t>。則此理即在未顯為一般所謂是是非非之用時，此理亦為一自是其自己，而非</w:t>
      </w:r>
      <w:proofErr w:type="gramStart"/>
      <w:r w:rsidRPr="00410A35">
        <w:rPr>
          <w:rFonts w:hint="eastAsia"/>
        </w:rPr>
        <w:t>非</w:t>
      </w:r>
      <w:proofErr w:type="gramEnd"/>
      <w:r w:rsidRPr="00410A35">
        <w:rPr>
          <w:rFonts w:hint="eastAsia"/>
        </w:rPr>
        <w:t>其自己之理，</w:t>
      </w:r>
      <w:proofErr w:type="gramStart"/>
      <w:r w:rsidRPr="00410A35">
        <w:rPr>
          <w:rFonts w:hint="eastAsia"/>
        </w:rPr>
        <w:t>即亦具</w:t>
      </w:r>
      <w:proofErr w:type="gramEnd"/>
      <w:r w:rsidRPr="00410A35">
        <w:rPr>
          <w:rFonts w:hint="eastAsia"/>
        </w:rPr>
        <w:t>是是非非之用之理。</w:t>
      </w:r>
      <w:r>
        <w:rPr>
          <w:rStyle w:val="afd"/>
        </w:rPr>
        <w:footnoteReference w:id="43"/>
      </w:r>
    </w:p>
    <w:p w:rsidR="008349B7" w:rsidRDefault="008349B7" w:rsidP="009E7FBD">
      <w:pPr>
        <w:pStyle w:val="a5"/>
      </w:pPr>
      <w:r>
        <w:rPr>
          <w:rFonts w:hint="eastAsia"/>
        </w:rPr>
        <w:t>唐先生此說，用意甚深，幾乎將朱熹批評為一體不能即用之論者，筆者鄭重反對。依唐先生之討論，其實還是忽略了朱熹的理論工作是文本詮釋下的注解工作之立場，朱熹注《大學》，《大學》講大學之道在明明德，講古之欲明明德於天下，之後本末先後，八目次</w:t>
      </w:r>
      <w:proofErr w:type="gramStart"/>
      <w:r>
        <w:rPr>
          <w:rFonts w:hint="eastAsia"/>
        </w:rPr>
        <w:t>第</w:t>
      </w:r>
      <w:proofErr w:type="gramEnd"/>
      <w:r>
        <w:rPr>
          <w:rFonts w:hint="eastAsia"/>
        </w:rPr>
        <w:t>，則《大學》之格致誠正修齊治平的動作，就是在古之欲明明德於天下的心意志氣下的操作，故而主體的道德意志早已提起，只是接下來有工夫次第的問題，故而由格致開始，這就是進入次第問題的討論。歷來談朱熹之學者，皆首先忽略朱熹在作《大學》詮釋，皆</w:t>
      </w:r>
      <w:proofErr w:type="gramStart"/>
      <w:r>
        <w:rPr>
          <w:rFonts w:hint="eastAsia"/>
        </w:rPr>
        <w:t>一</w:t>
      </w:r>
      <w:proofErr w:type="gramEnd"/>
      <w:r>
        <w:rPr>
          <w:rFonts w:hint="eastAsia"/>
        </w:rPr>
        <w:t>上來就是知行先後的論辯。唐先生意旨更深，而及於體用關係的討論。唐先生於處理朱熹工夫論問題時，即先注意朱熹的工夫</w:t>
      </w:r>
      <w:proofErr w:type="gramStart"/>
      <w:r>
        <w:rPr>
          <w:rFonts w:hint="eastAsia"/>
        </w:rPr>
        <w:t>論旁依</w:t>
      </w:r>
      <w:proofErr w:type="gramEnd"/>
      <w:r>
        <w:rPr>
          <w:rFonts w:hint="eastAsia"/>
        </w:rPr>
        <w:t>理氣關係，重視氣</w:t>
      </w:r>
      <w:proofErr w:type="gramStart"/>
      <w:r>
        <w:rPr>
          <w:rFonts w:hint="eastAsia"/>
        </w:rPr>
        <w:t>稟</w:t>
      </w:r>
      <w:proofErr w:type="gramEnd"/>
      <w:r>
        <w:rPr>
          <w:rFonts w:hint="eastAsia"/>
        </w:rPr>
        <w:t>之惡，此說正確。然，上</w:t>
      </w:r>
      <w:proofErr w:type="gramStart"/>
      <w:r>
        <w:rPr>
          <w:rFonts w:hint="eastAsia"/>
        </w:rPr>
        <w:t>文中卻謂</w:t>
      </w:r>
      <w:proofErr w:type="gramEnd"/>
      <w:r>
        <w:rPr>
          <w:rFonts w:hint="eastAsia"/>
        </w:rPr>
        <w:t>，</w:t>
      </w:r>
      <w:proofErr w:type="gramStart"/>
      <w:r>
        <w:rPr>
          <w:rFonts w:hint="eastAsia"/>
        </w:rPr>
        <w:t>有惡需對</w:t>
      </w:r>
      <w:proofErr w:type="gramEnd"/>
      <w:r>
        <w:rPr>
          <w:rFonts w:hint="eastAsia"/>
        </w:rPr>
        <w:t>治</w:t>
      </w:r>
      <w:proofErr w:type="gramStart"/>
      <w:r>
        <w:rPr>
          <w:rFonts w:hint="eastAsia"/>
        </w:rPr>
        <w:t>時故用</w:t>
      </w:r>
      <w:proofErr w:type="gramEnd"/>
      <w:r>
        <w:rPr>
          <w:rFonts w:hint="eastAsia"/>
        </w:rPr>
        <w:t>此工夫，那麼，</w:t>
      </w:r>
      <w:proofErr w:type="gramStart"/>
      <w:r>
        <w:rPr>
          <w:rFonts w:hint="eastAsia"/>
        </w:rPr>
        <w:t>無惡須</w:t>
      </w:r>
      <w:proofErr w:type="gramEnd"/>
      <w:r>
        <w:rPr>
          <w:rFonts w:hint="eastAsia"/>
        </w:rPr>
        <w:t>對治時如何？</w:t>
      </w:r>
      <w:proofErr w:type="gramStart"/>
      <w:r>
        <w:rPr>
          <w:rFonts w:hint="eastAsia"/>
        </w:rPr>
        <w:t>似即無</w:t>
      </w:r>
      <w:proofErr w:type="gramEnd"/>
      <w:r>
        <w:rPr>
          <w:rFonts w:hint="eastAsia"/>
        </w:rPr>
        <w:t>此一用，則</w:t>
      </w:r>
      <w:proofErr w:type="gramStart"/>
      <w:r>
        <w:rPr>
          <w:rFonts w:hint="eastAsia"/>
        </w:rPr>
        <w:t>此體即亦似</w:t>
      </w:r>
      <w:proofErr w:type="gramEnd"/>
      <w:r>
        <w:rPr>
          <w:rFonts w:hint="eastAsia"/>
        </w:rPr>
        <w:t>存而若無矣。</w:t>
      </w:r>
      <w:proofErr w:type="gramStart"/>
      <w:r>
        <w:rPr>
          <w:rFonts w:hint="eastAsia"/>
        </w:rPr>
        <w:t>不</w:t>
      </w:r>
      <w:proofErr w:type="gramEnd"/>
      <w:r>
        <w:rPr>
          <w:rFonts w:hint="eastAsia"/>
        </w:rPr>
        <w:t>若陽明，陽明之良知即本體，本體時時發用，是是非非。朱熹之體，卻在對治之用時才顯，故而本體即非必然有之</w:t>
      </w:r>
      <w:proofErr w:type="gramStart"/>
      <w:r>
        <w:rPr>
          <w:rFonts w:hint="eastAsia"/>
        </w:rPr>
        <w:t>之</w:t>
      </w:r>
      <w:proofErr w:type="gramEnd"/>
      <w:r>
        <w:rPr>
          <w:rFonts w:hint="eastAsia"/>
        </w:rPr>
        <w:t>存有。唐先生認為，朱熹之</w:t>
      </w:r>
      <w:proofErr w:type="gramStart"/>
      <w:r>
        <w:rPr>
          <w:rFonts w:hint="eastAsia"/>
        </w:rPr>
        <w:t>說正易啟人此解</w:t>
      </w:r>
      <w:proofErr w:type="gramEnd"/>
      <w:r>
        <w:rPr>
          <w:rFonts w:hint="eastAsia"/>
        </w:rPr>
        <w:t>。</w:t>
      </w:r>
    </w:p>
    <w:p w:rsidR="008349B7" w:rsidRDefault="008349B7" w:rsidP="009E7FBD">
      <w:pPr>
        <w:pStyle w:val="a5"/>
      </w:pPr>
      <w:r>
        <w:rPr>
          <w:rFonts w:hint="eastAsia"/>
        </w:rPr>
        <w:lastRenderedPageBreak/>
        <w:t>筆者以為，這才是唐先生自起的曲解，也</w:t>
      </w:r>
      <w:proofErr w:type="gramStart"/>
      <w:r>
        <w:rPr>
          <w:rFonts w:hint="eastAsia"/>
        </w:rPr>
        <w:t>可以說是唐先生</w:t>
      </w:r>
      <w:proofErr w:type="gramEnd"/>
      <w:r>
        <w:rPr>
          <w:rFonts w:hint="eastAsia"/>
        </w:rPr>
        <w:t>割裂朱熹的格致誠正工夫與朱熹的形上學理論而有的曲解。朱熹的形上學是</w:t>
      </w:r>
      <w:proofErr w:type="gramStart"/>
      <w:r>
        <w:rPr>
          <w:rFonts w:hint="eastAsia"/>
        </w:rPr>
        <w:t>理氣論</w:t>
      </w:r>
      <w:proofErr w:type="gramEnd"/>
      <w:r>
        <w:rPr>
          <w:rFonts w:hint="eastAsia"/>
        </w:rPr>
        <w:t>，但也是心性情論，朱熹</w:t>
      </w:r>
      <w:proofErr w:type="gramStart"/>
      <w:r>
        <w:rPr>
          <w:rFonts w:hint="eastAsia"/>
        </w:rPr>
        <w:t>主心統</w:t>
      </w:r>
      <w:proofErr w:type="gramEnd"/>
      <w:r>
        <w:rPr>
          <w:rFonts w:hint="eastAsia"/>
        </w:rPr>
        <w:t>性情，心之有天地之性者，是先天地必然有之</w:t>
      </w:r>
      <w:proofErr w:type="gramStart"/>
      <w:r>
        <w:rPr>
          <w:rFonts w:hint="eastAsia"/>
        </w:rPr>
        <w:t>之</w:t>
      </w:r>
      <w:proofErr w:type="gramEnd"/>
      <w:r>
        <w:rPr>
          <w:rFonts w:hint="eastAsia"/>
        </w:rPr>
        <w:t>性，則無論其做何種工夫，豈有心之主體及本體不在作用之時？所以，一方面格致工夫是依《大學》欲明明德於天下的道德意志而起之工夫，故本體已發用，二方面，任何工夫皆是此心之工夫，</w:t>
      </w:r>
      <w:proofErr w:type="gramStart"/>
      <w:r>
        <w:rPr>
          <w:rFonts w:hint="eastAsia"/>
        </w:rPr>
        <w:t>心統性情</w:t>
      </w:r>
      <w:proofErr w:type="gramEnd"/>
      <w:r>
        <w:rPr>
          <w:rFonts w:hint="eastAsia"/>
        </w:rPr>
        <w:t>，天地之性必在作用，故而，說朱熹</w:t>
      </w:r>
      <w:proofErr w:type="gramStart"/>
      <w:r>
        <w:rPr>
          <w:rFonts w:hint="eastAsia"/>
        </w:rPr>
        <w:t>之心體本體</w:t>
      </w:r>
      <w:proofErr w:type="gramEnd"/>
      <w:r>
        <w:rPr>
          <w:rFonts w:hint="eastAsia"/>
        </w:rPr>
        <w:t>是偶而之用的話是不對的。唐先生說朱熹分體用為二正可使人</w:t>
      </w:r>
      <w:proofErr w:type="gramStart"/>
      <w:r>
        <w:rPr>
          <w:rFonts w:hint="eastAsia"/>
        </w:rPr>
        <w:t>做此解</w:t>
      </w:r>
      <w:proofErr w:type="gramEnd"/>
      <w:r>
        <w:rPr>
          <w:rFonts w:hint="eastAsia"/>
        </w:rPr>
        <w:t>。筆者以為，朱熹是就《中庸》作詮釋，《中庸》有中有</w:t>
      </w:r>
      <w:proofErr w:type="gramStart"/>
      <w:r>
        <w:rPr>
          <w:rFonts w:hint="eastAsia"/>
        </w:rPr>
        <w:t>和</w:t>
      </w:r>
      <w:proofErr w:type="gramEnd"/>
      <w:r>
        <w:rPr>
          <w:rFonts w:hint="eastAsia"/>
        </w:rPr>
        <w:t>，中為體</w:t>
      </w:r>
      <w:r w:rsidR="009160CD">
        <w:rPr>
          <w:rFonts w:hint="eastAsia"/>
        </w:rPr>
        <w:t>、</w:t>
      </w:r>
      <w:r>
        <w:rPr>
          <w:rFonts w:hint="eastAsia"/>
        </w:rPr>
        <w:t>和為用而說主體的本體及發用之兩狀態，朱熹並未分隔體用，更不會</w:t>
      </w:r>
      <w:proofErr w:type="gramStart"/>
      <w:r>
        <w:rPr>
          <w:rFonts w:hint="eastAsia"/>
        </w:rPr>
        <w:t>主張此體借用</w:t>
      </w:r>
      <w:proofErr w:type="gramEnd"/>
      <w:r>
        <w:rPr>
          <w:rFonts w:hint="eastAsia"/>
        </w:rPr>
        <w:t>才顯，無用不顯，甚至非</w:t>
      </w:r>
      <w:proofErr w:type="gramStart"/>
      <w:r>
        <w:rPr>
          <w:rFonts w:hint="eastAsia"/>
        </w:rPr>
        <w:t>一</w:t>
      </w:r>
      <w:proofErr w:type="gramEnd"/>
      <w:r>
        <w:rPr>
          <w:rFonts w:hint="eastAsia"/>
        </w:rPr>
        <w:t>必然性的存在，</w:t>
      </w:r>
      <w:proofErr w:type="gramStart"/>
      <w:r>
        <w:rPr>
          <w:rFonts w:hint="eastAsia"/>
        </w:rPr>
        <w:t>此解</w:t>
      </w:r>
      <w:proofErr w:type="gramEnd"/>
      <w:r>
        <w:rPr>
          <w:rFonts w:hint="eastAsia"/>
        </w:rPr>
        <w:t>，只</w:t>
      </w:r>
      <w:proofErr w:type="gramStart"/>
      <w:r>
        <w:rPr>
          <w:rFonts w:hint="eastAsia"/>
        </w:rPr>
        <w:t>能說是唐先生</w:t>
      </w:r>
      <w:proofErr w:type="gramEnd"/>
      <w:r>
        <w:rPr>
          <w:rFonts w:hint="eastAsia"/>
        </w:rPr>
        <w:t>自己的曲解。這個曲解的發生，是對陽明說法的曲解與認同卻</w:t>
      </w:r>
      <w:proofErr w:type="gramStart"/>
      <w:r>
        <w:rPr>
          <w:rFonts w:hint="eastAsia"/>
        </w:rPr>
        <w:t>過溢引申</w:t>
      </w:r>
      <w:proofErr w:type="gramEnd"/>
      <w:r>
        <w:rPr>
          <w:rFonts w:hint="eastAsia"/>
        </w:rPr>
        <w:t>所造成的，陽明談的致良知於事</w:t>
      </w:r>
      <w:proofErr w:type="gramStart"/>
      <w:r>
        <w:rPr>
          <w:rFonts w:hint="eastAsia"/>
        </w:rPr>
        <w:t>事物</w:t>
      </w:r>
      <w:proofErr w:type="gramEnd"/>
      <w:r>
        <w:rPr>
          <w:rFonts w:hint="eastAsia"/>
        </w:rPr>
        <w:t>物是就主體實踐的當下的狀態</w:t>
      </w:r>
      <w:proofErr w:type="gramStart"/>
      <w:r>
        <w:rPr>
          <w:rFonts w:hint="eastAsia"/>
        </w:rPr>
        <w:t>而說的</w:t>
      </w:r>
      <w:proofErr w:type="gramEnd"/>
      <w:r>
        <w:rPr>
          <w:rFonts w:hint="eastAsia"/>
        </w:rPr>
        <w:t>，這個狀態當然是</w:t>
      </w:r>
      <w:proofErr w:type="gramStart"/>
      <w:r>
        <w:rPr>
          <w:rFonts w:hint="eastAsia"/>
        </w:rPr>
        <w:t>即體成</w:t>
      </w:r>
      <w:proofErr w:type="gramEnd"/>
      <w:r>
        <w:rPr>
          <w:rFonts w:hint="eastAsia"/>
        </w:rPr>
        <w:t>用，體用合一，此說無誤，但不需對比於朱熹分體用說中和，</w:t>
      </w:r>
      <w:proofErr w:type="gramStart"/>
      <w:r>
        <w:rPr>
          <w:rFonts w:hint="eastAsia"/>
        </w:rPr>
        <w:t>分理氣</w:t>
      </w:r>
      <w:proofErr w:type="gramEnd"/>
      <w:r>
        <w:rPr>
          <w:rFonts w:hint="eastAsia"/>
        </w:rPr>
        <w:t>說主體，而主朱熹之體不自顯為用，</w:t>
      </w:r>
      <w:proofErr w:type="gramStart"/>
      <w:r>
        <w:rPr>
          <w:rFonts w:hint="eastAsia"/>
        </w:rPr>
        <w:t>而是待用才</w:t>
      </w:r>
      <w:proofErr w:type="gramEnd"/>
      <w:r>
        <w:rPr>
          <w:rFonts w:hint="eastAsia"/>
        </w:rPr>
        <w:t>顯，因為朱熹之分說是在談存有論問題，不是在談實踐狀態的問題。</w:t>
      </w:r>
      <w:proofErr w:type="gramStart"/>
      <w:r>
        <w:rPr>
          <w:rFonts w:hint="eastAsia"/>
        </w:rPr>
        <w:t>總之，</w:t>
      </w:r>
      <w:proofErr w:type="gramEnd"/>
      <w:r>
        <w:rPr>
          <w:rFonts w:hint="eastAsia"/>
        </w:rPr>
        <w:t>唐先生一方面忽略朱熹是在作文本詮釋，二方面割裂朱熹的形上學與工夫論，三方面單獨地提取朱熹格致</w:t>
      </w:r>
      <w:proofErr w:type="gramStart"/>
      <w:r>
        <w:rPr>
          <w:rFonts w:hint="eastAsia"/>
        </w:rPr>
        <w:t>之說而要</w:t>
      </w:r>
      <w:proofErr w:type="gramEnd"/>
      <w:r>
        <w:rPr>
          <w:rFonts w:hint="eastAsia"/>
        </w:rPr>
        <w:t>割裂體用，四方面對王陽明就是談主體實踐狀態的工夫論旨，要擴大</w:t>
      </w:r>
      <w:proofErr w:type="gramStart"/>
      <w:r>
        <w:rPr>
          <w:rFonts w:hint="eastAsia"/>
        </w:rPr>
        <w:t>其旨而成為</w:t>
      </w:r>
      <w:proofErr w:type="gramEnd"/>
      <w:r>
        <w:rPr>
          <w:rFonts w:hint="eastAsia"/>
        </w:rPr>
        <w:t>形上學的體用合一之旨。其對陽明</w:t>
      </w:r>
      <w:proofErr w:type="gramStart"/>
      <w:r>
        <w:rPr>
          <w:rFonts w:hint="eastAsia"/>
        </w:rPr>
        <w:t>的順解筆者</w:t>
      </w:r>
      <w:proofErr w:type="gramEnd"/>
      <w:r>
        <w:rPr>
          <w:rFonts w:hint="eastAsia"/>
        </w:rPr>
        <w:t>可以接受，但對朱熹的曲解</w:t>
      </w:r>
      <w:proofErr w:type="gramStart"/>
      <w:r>
        <w:rPr>
          <w:rFonts w:hint="eastAsia"/>
        </w:rPr>
        <w:t>錯解則</w:t>
      </w:r>
      <w:proofErr w:type="gramEnd"/>
      <w:r>
        <w:rPr>
          <w:rFonts w:hint="eastAsia"/>
        </w:rPr>
        <w:t>必須提出反對意見。講存有論要分開來講，講工夫論要合一地講。唐先生以陽明工夫論之合一地講，以批評朱熹形上學之分開地講，這就是他的自為曲解之處。</w:t>
      </w:r>
    </w:p>
    <w:p w:rsidR="008349B7" w:rsidRDefault="009E7FBD" w:rsidP="009E7FBD">
      <w:pPr>
        <w:pStyle w:val="af1"/>
        <w:spacing w:before="540" w:after="360"/>
      </w:pPr>
      <w:r>
        <w:rPr>
          <w:rFonts w:hint="eastAsia"/>
          <w:lang w:eastAsia="zh-TW"/>
        </w:rPr>
        <w:t>拾</w:t>
      </w:r>
      <w:r>
        <w:rPr>
          <w:rFonts w:ascii="新細明體" w:eastAsia="新細明體" w:hAnsi="新細明體" w:hint="eastAsia"/>
          <w:lang w:eastAsia="zh-TW"/>
        </w:rPr>
        <w:t>、</w:t>
      </w:r>
      <w:proofErr w:type="spellStart"/>
      <w:r w:rsidR="008349B7">
        <w:rPr>
          <w:rFonts w:hint="eastAsia"/>
        </w:rPr>
        <w:t>對中庸戒</w:t>
      </w:r>
      <w:proofErr w:type="gramStart"/>
      <w:r w:rsidR="008349B7">
        <w:rPr>
          <w:rFonts w:hint="eastAsia"/>
        </w:rPr>
        <w:t>懼慎獨</w:t>
      </w:r>
      <w:proofErr w:type="gramEnd"/>
      <w:r w:rsidR="008349B7">
        <w:rPr>
          <w:rFonts w:hint="eastAsia"/>
        </w:rPr>
        <w:t>詮釋平議朱王的不同立場</w:t>
      </w:r>
      <w:proofErr w:type="spellEnd"/>
    </w:p>
    <w:p w:rsidR="008349B7" w:rsidRDefault="008349B7" w:rsidP="009E7FBD">
      <w:pPr>
        <w:pStyle w:val="a5"/>
      </w:pPr>
      <w:proofErr w:type="gramStart"/>
      <w:r>
        <w:rPr>
          <w:rFonts w:hint="eastAsia"/>
        </w:rPr>
        <w:t>前文謂象山</w:t>
      </w:r>
      <w:proofErr w:type="gramEnd"/>
      <w:r>
        <w:rPr>
          <w:rFonts w:hint="eastAsia"/>
        </w:rPr>
        <w:t>以朱熹之格致工夫為第二義以下之工夫，而自信象山自己的立志工夫為第一義工夫，對此，唐先生主張，依象山之定義，則陽明之致良知於事</w:t>
      </w:r>
      <w:proofErr w:type="gramStart"/>
      <w:r>
        <w:rPr>
          <w:rFonts w:hint="eastAsia"/>
        </w:rPr>
        <w:t>事物</w:t>
      </w:r>
      <w:proofErr w:type="gramEnd"/>
      <w:r>
        <w:rPr>
          <w:rFonts w:hint="eastAsia"/>
        </w:rPr>
        <w:t>物</w:t>
      </w:r>
      <w:proofErr w:type="gramStart"/>
      <w:r>
        <w:rPr>
          <w:rFonts w:hint="eastAsia"/>
        </w:rPr>
        <w:t>以格其不</w:t>
      </w:r>
      <w:proofErr w:type="gramEnd"/>
      <w:r>
        <w:rPr>
          <w:rFonts w:hint="eastAsia"/>
        </w:rPr>
        <w:t>正以歸於正</w:t>
      </w:r>
      <w:proofErr w:type="gramStart"/>
      <w:r>
        <w:rPr>
          <w:rFonts w:hint="eastAsia"/>
        </w:rPr>
        <w:t>之說者</w:t>
      </w:r>
      <w:proofErr w:type="gramEnd"/>
      <w:r>
        <w:rPr>
          <w:rFonts w:hint="eastAsia"/>
        </w:rPr>
        <w:t>，正同於朱熹之對治之義，故而亦是第二義以下之工夫。此說，筆者以為，象山在說立志，而朱熹格致誠正在說具體實踐的工夫次第，而陽明以致良知</w:t>
      </w:r>
      <w:proofErr w:type="gramStart"/>
      <w:r>
        <w:rPr>
          <w:rFonts w:hint="eastAsia"/>
        </w:rPr>
        <w:t>一義統攝</w:t>
      </w:r>
      <w:proofErr w:type="gramEnd"/>
      <w:r>
        <w:rPr>
          <w:rFonts w:hint="eastAsia"/>
        </w:rPr>
        <w:t>八</w:t>
      </w:r>
      <w:proofErr w:type="gramStart"/>
      <w:r>
        <w:rPr>
          <w:rFonts w:hint="eastAsia"/>
        </w:rPr>
        <w:t>目通義</w:t>
      </w:r>
      <w:proofErr w:type="gramEnd"/>
      <w:r>
        <w:rPr>
          <w:rFonts w:hint="eastAsia"/>
        </w:rPr>
        <w:t>，於此，說立志為第一義，則無論未發已發先知後行或致良知於事</w:t>
      </w:r>
      <w:proofErr w:type="gramStart"/>
      <w:r>
        <w:rPr>
          <w:rFonts w:hint="eastAsia"/>
        </w:rPr>
        <w:t>事物物皆</w:t>
      </w:r>
      <w:proofErr w:type="gramEnd"/>
      <w:r>
        <w:rPr>
          <w:rFonts w:hint="eastAsia"/>
        </w:rPr>
        <w:t>具體實踐下的第二義，</w:t>
      </w:r>
      <w:proofErr w:type="gramStart"/>
      <w:r>
        <w:rPr>
          <w:rFonts w:hint="eastAsia"/>
        </w:rPr>
        <w:t>此說固無不</w:t>
      </w:r>
      <w:proofErr w:type="gramEnd"/>
      <w:r>
        <w:rPr>
          <w:rFonts w:hint="eastAsia"/>
        </w:rPr>
        <w:t>可，然無需就此議論朱陸王之高下異同。因為，說立志，朱熹與王陽明更不少說，</w:t>
      </w:r>
      <w:proofErr w:type="gramStart"/>
      <w:r>
        <w:rPr>
          <w:rFonts w:hint="eastAsia"/>
        </w:rPr>
        <w:t>說完立志</w:t>
      </w:r>
      <w:proofErr w:type="gramEnd"/>
      <w:r>
        <w:rPr>
          <w:rFonts w:hint="eastAsia"/>
        </w:rPr>
        <w:t>之後，才是真工夫的地方，故陽明說象山仍是</w:t>
      </w:r>
      <w:proofErr w:type="gramStart"/>
      <w:r>
        <w:rPr>
          <w:rFonts w:hint="eastAsia"/>
        </w:rPr>
        <w:t>粗些，恐即</w:t>
      </w:r>
      <w:proofErr w:type="gramEnd"/>
      <w:r>
        <w:rPr>
          <w:rFonts w:hint="eastAsia"/>
        </w:rPr>
        <w:t>是就工夫之細密處</w:t>
      </w:r>
      <w:proofErr w:type="gramStart"/>
      <w:r>
        <w:rPr>
          <w:rFonts w:hint="eastAsia"/>
        </w:rPr>
        <w:t>未能深見</w:t>
      </w:r>
      <w:proofErr w:type="gramEnd"/>
      <w:r>
        <w:rPr>
          <w:rFonts w:hint="eastAsia"/>
        </w:rPr>
        <w:t>。於此，朱熹</w:t>
      </w:r>
      <w:r>
        <w:rPr>
          <w:rFonts w:hint="eastAsia"/>
        </w:rPr>
        <w:lastRenderedPageBreak/>
        <w:t>的未發已發先知後行等等，即是進入細密工夫，此亦是唐先生提出的要點。所以，說象山第一義而</w:t>
      </w:r>
      <w:proofErr w:type="gramStart"/>
      <w:r>
        <w:rPr>
          <w:rFonts w:hint="eastAsia"/>
        </w:rPr>
        <w:t>朱王共第二</w:t>
      </w:r>
      <w:proofErr w:type="gramEnd"/>
      <w:r>
        <w:rPr>
          <w:rFonts w:hint="eastAsia"/>
        </w:rPr>
        <w:t>義，其實也是好為比較下的說法，任</w:t>
      </w:r>
      <w:r w:rsidR="009160CD">
        <w:rPr>
          <w:rFonts w:hint="eastAsia"/>
        </w:rPr>
        <w:t>何系統都有第一義第二義，不是誰的系統</w:t>
      </w:r>
      <w:proofErr w:type="gramStart"/>
      <w:r w:rsidR="009160CD">
        <w:rPr>
          <w:rFonts w:hint="eastAsia"/>
        </w:rPr>
        <w:t>第一義誰的</w:t>
      </w:r>
      <w:proofErr w:type="gramEnd"/>
      <w:r w:rsidR="009160CD">
        <w:rPr>
          <w:rFonts w:hint="eastAsia"/>
        </w:rPr>
        <w:t>第二義，這都是好爭高</w:t>
      </w:r>
      <w:r>
        <w:rPr>
          <w:rFonts w:hint="eastAsia"/>
        </w:rPr>
        <w:t>下</w:t>
      </w:r>
      <w:r w:rsidR="009160CD">
        <w:rPr>
          <w:rFonts w:hint="eastAsia"/>
        </w:rPr>
        <w:t>而已</w:t>
      </w:r>
      <w:r>
        <w:rPr>
          <w:rFonts w:hint="eastAsia"/>
        </w:rPr>
        <w:t>，不過，這卻是象山好為比較而</w:t>
      </w:r>
      <w:proofErr w:type="gramStart"/>
      <w:r>
        <w:rPr>
          <w:rFonts w:hint="eastAsia"/>
        </w:rPr>
        <w:t>說於先者</w:t>
      </w:r>
      <w:proofErr w:type="gramEnd"/>
      <w:r>
        <w:rPr>
          <w:rFonts w:hint="eastAsia"/>
        </w:rPr>
        <w:t>。</w:t>
      </w:r>
    </w:p>
    <w:p w:rsidR="008349B7" w:rsidRDefault="008349B7" w:rsidP="009E7FBD">
      <w:pPr>
        <w:pStyle w:val="a5"/>
      </w:pPr>
      <w:r>
        <w:rPr>
          <w:rFonts w:hint="eastAsia"/>
        </w:rPr>
        <w:t>唐先生於朱子與陽明言</w:t>
      </w:r>
      <w:proofErr w:type="gramStart"/>
      <w:r>
        <w:rPr>
          <w:rFonts w:hint="eastAsia"/>
        </w:rPr>
        <w:t>戒懼義一節</w:t>
      </w:r>
      <w:proofErr w:type="gramEnd"/>
      <w:r>
        <w:rPr>
          <w:rFonts w:hint="eastAsia"/>
        </w:rPr>
        <w:t>，主張就是朱王進入細密工夫的討論處，亦即象山所說之第二義工夫，不過，對朱子而言，朱子仍以為是根本工夫，而</w:t>
      </w:r>
      <w:proofErr w:type="gramStart"/>
      <w:r>
        <w:rPr>
          <w:rFonts w:hint="eastAsia"/>
        </w:rPr>
        <w:t>陽明即承之</w:t>
      </w:r>
      <w:proofErr w:type="gramEnd"/>
      <w:r>
        <w:rPr>
          <w:rFonts w:hint="eastAsia"/>
        </w:rPr>
        <w:t>而言致良知工夫。重點是，唐先生討論到朱熹藉</w:t>
      </w:r>
      <w:proofErr w:type="gramStart"/>
      <w:r>
        <w:rPr>
          <w:rFonts w:hint="eastAsia"/>
        </w:rPr>
        <w:t>《中庸》談戒懼</w:t>
      </w:r>
      <w:proofErr w:type="gramEnd"/>
      <w:r>
        <w:rPr>
          <w:rFonts w:hint="eastAsia"/>
        </w:rPr>
        <w:t>與</w:t>
      </w:r>
      <w:proofErr w:type="gramStart"/>
      <w:r>
        <w:rPr>
          <w:rFonts w:hint="eastAsia"/>
        </w:rPr>
        <w:t>慎獨兩項</w:t>
      </w:r>
      <w:proofErr w:type="gramEnd"/>
      <w:r>
        <w:rPr>
          <w:rFonts w:hint="eastAsia"/>
        </w:rPr>
        <w:t>工夫，正是</w:t>
      </w:r>
      <w:proofErr w:type="gramStart"/>
      <w:r>
        <w:rPr>
          <w:rFonts w:hint="eastAsia"/>
        </w:rPr>
        <w:t>一</w:t>
      </w:r>
      <w:proofErr w:type="gramEnd"/>
      <w:r>
        <w:rPr>
          <w:rFonts w:hint="eastAsia"/>
        </w:rPr>
        <w:t>作用於未發之工夫、另一作用於已發之工夫矣。《中庸》談「</w:t>
      </w:r>
      <w:proofErr w:type="gramStart"/>
      <w:r>
        <w:rPr>
          <w:rFonts w:hint="eastAsia"/>
        </w:rPr>
        <w:t>戒慎乎其</w:t>
      </w:r>
      <w:proofErr w:type="gramEnd"/>
      <w:r>
        <w:rPr>
          <w:rFonts w:hint="eastAsia"/>
        </w:rPr>
        <w:t>所不賭，</w:t>
      </w:r>
      <w:proofErr w:type="gramStart"/>
      <w:r>
        <w:rPr>
          <w:rFonts w:hint="eastAsia"/>
        </w:rPr>
        <w:t>恐懼乎</w:t>
      </w:r>
      <w:proofErr w:type="gramEnd"/>
      <w:r>
        <w:rPr>
          <w:rFonts w:hint="eastAsia"/>
        </w:rPr>
        <w:t>其所不聞」，朱子注解</w:t>
      </w:r>
      <w:proofErr w:type="gramStart"/>
      <w:r>
        <w:rPr>
          <w:rFonts w:hint="eastAsia"/>
        </w:rPr>
        <w:t>戒懼為</w:t>
      </w:r>
      <w:proofErr w:type="gramEnd"/>
      <w:r>
        <w:rPr>
          <w:rFonts w:hint="eastAsia"/>
        </w:rPr>
        <w:t>「己所不知」之未發工夫，而</w:t>
      </w:r>
      <w:proofErr w:type="gramStart"/>
      <w:r>
        <w:rPr>
          <w:rFonts w:hint="eastAsia"/>
        </w:rPr>
        <w:t>以慎獨為</w:t>
      </w:r>
      <w:proofErr w:type="gramEnd"/>
      <w:r>
        <w:rPr>
          <w:rFonts w:hint="eastAsia"/>
        </w:rPr>
        <w:t>「己</w:t>
      </w:r>
      <w:proofErr w:type="gramStart"/>
      <w:r>
        <w:rPr>
          <w:rFonts w:hint="eastAsia"/>
        </w:rPr>
        <w:t>所獨知</w:t>
      </w:r>
      <w:proofErr w:type="gramEnd"/>
      <w:r>
        <w:rPr>
          <w:rFonts w:hint="eastAsia"/>
        </w:rPr>
        <w:t>」之已發工夫。朱熹之注解，仍為文本詮釋，雖不必非如此解不可，但仍有其合理的理論意義在。原《中庸》有中和問題，朱熹討論</w:t>
      </w:r>
      <w:proofErr w:type="gramStart"/>
      <w:r>
        <w:rPr>
          <w:rFonts w:hint="eastAsia"/>
        </w:rPr>
        <w:t>此說時有</w:t>
      </w:r>
      <w:proofErr w:type="gramEnd"/>
      <w:r>
        <w:rPr>
          <w:rFonts w:hint="eastAsia"/>
        </w:rPr>
        <w:t>兩套思路，一為以中為談主體的本性本體，以和為談主體在工夫作用後之狀態；另一為討論未發之涵養工夫，與已發</w:t>
      </w:r>
      <w:proofErr w:type="gramStart"/>
      <w:r>
        <w:rPr>
          <w:rFonts w:hint="eastAsia"/>
        </w:rPr>
        <w:t>之察識工夫</w:t>
      </w:r>
      <w:proofErr w:type="gramEnd"/>
      <w:r>
        <w:rPr>
          <w:rFonts w:hint="eastAsia"/>
        </w:rPr>
        <w:t>。這兩套思路，都有其理論意義與功能。但也都是文本詮釋下的產物，因為這就是《中庸》文本中本來即有的未發之中與發而中節之和的詮釋之發揮。唐先生對朱熹的詮釋並未否定，但陽明卻對此有意見，以為這樣「過</w:t>
      </w:r>
      <w:proofErr w:type="gramStart"/>
      <w:r>
        <w:rPr>
          <w:rFonts w:hint="eastAsia"/>
        </w:rPr>
        <w:t>于</w:t>
      </w:r>
      <w:proofErr w:type="gramEnd"/>
      <w:r>
        <w:rPr>
          <w:rFonts w:hint="eastAsia"/>
        </w:rPr>
        <w:t>剖析」，陽明自己即以一致良知工夫</w:t>
      </w:r>
      <w:proofErr w:type="gramStart"/>
      <w:r>
        <w:rPr>
          <w:rFonts w:hint="eastAsia"/>
        </w:rPr>
        <w:t>綜攝未</w:t>
      </w:r>
      <w:proofErr w:type="gramEnd"/>
      <w:r>
        <w:rPr>
          <w:rFonts w:hint="eastAsia"/>
        </w:rPr>
        <w:t>發已發兩項工夫。於此，唐先生提出</w:t>
      </w:r>
      <w:proofErr w:type="gramStart"/>
      <w:r>
        <w:rPr>
          <w:rFonts w:hint="eastAsia"/>
        </w:rPr>
        <w:t>一</w:t>
      </w:r>
      <w:proofErr w:type="gramEnd"/>
      <w:r>
        <w:rPr>
          <w:rFonts w:hint="eastAsia"/>
        </w:rPr>
        <w:t>重要的意見，即是主張朱熹之</w:t>
      </w:r>
      <w:proofErr w:type="gramStart"/>
      <w:r>
        <w:rPr>
          <w:rFonts w:hint="eastAsia"/>
        </w:rPr>
        <w:t>未發戒懼</w:t>
      </w:r>
      <w:proofErr w:type="gramEnd"/>
      <w:r>
        <w:rPr>
          <w:rFonts w:hint="eastAsia"/>
        </w:rPr>
        <w:t>工夫，仍有對治氣</w:t>
      </w:r>
      <w:proofErr w:type="gramStart"/>
      <w:r>
        <w:rPr>
          <w:rFonts w:hint="eastAsia"/>
        </w:rPr>
        <w:t>稟私惡</w:t>
      </w:r>
      <w:proofErr w:type="gramEnd"/>
      <w:r>
        <w:rPr>
          <w:rFonts w:hint="eastAsia"/>
        </w:rPr>
        <w:t>之用義在，至於陽明一依良知作用而談之戒懼，即未能有此種對治克制之功，而全是</w:t>
      </w:r>
      <w:proofErr w:type="gramStart"/>
      <w:r>
        <w:rPr>
          <w:rFonts w:hint="eastAsia"/>
        </w:rPr>
        <w:t>洒</w:t>
      </w:r>
      <w:proofErr w:type="gramEnd"/>
      <w:r>
        <w:rPr>
          <w:rFonts w:hint="eastAsia"/>
        </w:rPr>
        <w:t>落的發用，則可能與意氣之用難以別異，故而開陽明</w:t>
      </w:r>
      <w:proofErr w:type="gramStart"/>
      <w:r>
        <w:rPr>
          <w:rFonts w:hint="eastAsia"/>
        </w:rPr>
        <w:t>後學情識狂蕩</w:t>
      </w:r>
      <w:proofErr w:type="gramEnd"/>
      <w:r>
        <w:rPr>
          <w:rFonts w:hint="eastAsia"/>
        </w:rPr>
        <w:t>之門。唐先生此說，則等於是在強調朱熹的</w:t>
      </w:r>
      <w:proofErr w:type="gramStart"/>
      <w:r>
        <w:rPr>
          <w:rFonts w:hint="eastAsia"/>
        </w:rPr>
        <w:t>理論真較有</w:t>
      </w:r>
      <w:proofErr w:type="gramEnd"/>
      <w:r>
        <w:rPr>
          <w:rFonts w:hint="eastAsia"/>
        </w:rPr>
        <w:t>其實用之處，而優於陽明矣。雖然，於工夫意境上，唐先生仍主陽明較高。參見其言：</w:t>
      </w:r>
    </w:p>
    <w:p w:rsidR="008349B7" w:rsidRPr="008A574F" w:rsidRDefault="008349B7" w:rsidP="009E7FBD">
      <w:pPr>
        <w:pStyle w:val="ae"/>
        <w:spacing w:before="180" w:after="180"/>
      </w:pPr>
      <w:r w:rsidRPr="00630EA3">
        <w:rPr>
          <w:rFonts w:hint="eastAsia"/>
        </w:rPr>
        <w:t>此上</w:t>
      </w:r>
      <w:proofErr w:type="gramStart"/>
      <w:r w:rsidRPr="00630EA3">
        <w:rPr>
          <w:rFonts w:hint="eastAsia"/>
        </w:rPr>
        <w:t>所說者</w:t>
      </w:r>
      <w:proofErr w:type="gramEnd"/>
      <w:r w:rsidRPr="00630EA3">
        <w:rPr>
          <w:rFonts w:hint="eastAsia"/>
        </w:rPr>
        <w:t>，唯是就</w:t>
      </w:r>
      <w:proofErr w:type="gramStart"/>
      <w:r w:rsidRPr="00630EA3">
        <w:rPr>
          <w:rFonts w:hint="eastAsia"/>
        </w:rPr>
        <w:t>陽明之言戒懼</w:t>
      </w:r>
      <w:proofErr w:type="gramEnd"/>
      <w:r w:rsidRPr="00630EA3">
        <w:rPr>
          <w:rFonts w:hint="eastAsia"/>
        </w:rPr>
        <w:t>之</w:t>
      </w:r>
      <w:proofErr w:type="gramStart"/>
      <w:r w:rsidRPr="00630EA3">
        <w:rPr>
          <w:rFonts w:hint="eastAsia"/>
        </w:rPr>
        <w:t>一</w:t>
      </w:r>
      <w:proofErr w:type="gramEnd"/>
      <w:r w:rsidRPr="00630EA3">
        <w:rPr>
          <w:rFonts w:hint="eastAsia"/>
        </w:rPr>
        <w:t>功，並自</w:t>
      </w:r>
      <w:proofErr w:type="gramStart"/>
      <w:r w:rsidRPr="00630EA3">
        <w:rPr>
          <w:rFonts w:hint="eastAsia"/>
        </w:rPr>
        <w:t>謂其異于朱子</w:t>
      </w:r>
      <w:proofErr w:type="gramEnd"/>
      <w:r w:rsidRPr="00630EA3">
        <w:rPr>
          <w:rFonts w:hint="eastAsia"/>
        </w:rPr>
        <w:t>分為二功者，</w:t>
      </w:r>
      <w:proofErr w:type="gramStart"/>
      <w:r w:rsidRPr="00630EA3">
        <w:rPr>
          <w:rFonts w:hint="eastAsia"/>
        </w:rPr>
        <w:t>而說其本</w:t>
      </w:r>
      <w:proofErr w:type="gramEnd"/>
      <w:r w:rsidRPr="00630EA3">
        <w:rPr>
          <w:rFonts w:hint="eastAsia"/>
        </w:rPr>
        <w:t>于陽明之通已發未發、體用，以合良知天理之旨。然</w:t>
      </w:r>
      <w:proofErr w:type="gramStart"/>
      <w:r w:rsidRPr="00630EA3">
        <w:rPr>
          <w:rFonts w:hint="eastAsia"/>
        </w:rPr>
        <w:t>依吾意</w:t>
      </w:r>
      <w:proofErr w:type="gramEnd"/>
      <w:r w:rsidRPr="00630EA3">
        <w:rPr>
          <w:rFonts w:hint="eastAsia"/>
        </w:rPr>
        <w:t>，則以為即在</w:t>
      </w:r>
      <w:proofErr w:type="gramStart"/>
      <w:r w:rsidRPr="00630EA3">
        <w:rPr>
          <w:rFonts w:hint="eastAsia"/>
        </w:rPr>
        <w:t>朱子之言此心</w:t>
      </w:r>
      <w:proofErr w:type="gramEnd"/>
      <w:r w:rsidRPr="00630EA3">
        <w:rPr>
          <w:rFonts w:hint="eastAsia"/>
        </w:rPr>
        <w:t>此理之</w:t>
      </w:r>
      <w:r>
        <w:rPr>
          <w:rFonts w:hint="eastAsia"/>
        </w:rPr>
        <w:t>未</w:t>
      </w:r>
      <w:r w:rsidRPr="00630EA3">
        <w:rPr>
          <w:rFonts w:hint="eastAsia"/>
        </w:rPr>
        <w:t>發處，其</w:t>
      </w:r>
      <w:proofErr w:type="gramStart"/>
      <w:r w:rsidRPr="00630EA3">
        <w:rPr>
          <w:rFonts w:hint="eastAsia"/>
        </w:rPr>
        <w:t>旨亦似</w:t>
      </w:r>
      <w:proofErr w:type="gramEnd"/>
      <w:r w:rsidRPr="00630EA3">
        <w:rPr>
          <w:rFonts w:hint="eastAsia"/>
        </w:rPr>
        <w:t>與陽明有一極</w:t>
      </w:r>
      <w:proofErr w:type="gramStart"/>
      <w:r w:rsidRPr="00630EA3">
        <w:rPr>
          <w:rFonts w:hint="eastAsia"/>
        </w:rPr>
        <w:t>深細之</w:t>
      </w:r>
      <w:proofErr w:type="gramEnd"/>
      <w:r w:rsidRPr="00630EA3">
        <w:rPr>
          <w:rFonts w:hint="eastAsia"/>
        </w:rPr>
        <w:t>不同。此則非陽明之所</w:t>
      </w:r>
      <w:proofErr w:type="gramStart"/>
      <w:r w:rsidRPr="00630EA3">
        <w:rPr>
          <w:rFonts w:hint="eastAsia"/>
        </w:rPr>
        <w:t>自覺及者</w:t>
      </w:r>
      <w:proofErr w:type="gramEnd"/>
      <w:r w:rsidRPr="00630EA3">
        <w:rPr>
          <w:rFonts w:hint="eastAsia"/>
        </w:rPr>
        <w:t>。蓋朱子之言未發時之戒懼工夫，似仍是由對治氣</w:t>
      </w:r>
      <w:proofErr w:type="gramStart"/>
      <w:r w:rsidRPr="00630EA3">
        <w:rPr>
          <w:rFonts w:hint="eastAsia"/>
        </w:rPr>
        <w:t>稟物欲之雜</w:t>
      </w:r>
      <w:proofErr w:type="gramEnd"/>
      <w:r w:rsidRPr="00630EA3">
        <w:rPr>
          <w:rFonts w:hint="eastAsia"/>
        </w:rPr>
        <w:t>，而得其意義。而</w:t>
      </w:r>
      <w:proofErr w:type="gramStart"/>
      <w:r w:rsidRPr="00630EA3">
        <w:rPr>
          <w:rFonts w:hint="eastAsia"/>
        </w:rPr>
        <w:t>陽明之言戒懼</w:t>
      </w:r>
      <w:proofErr w:type="gramEnd"/>
      <w:r w:rsidRPr="00630EA3">
        <w:rPr>
          <w:rFonts w:hint="eastAsia"/>
        </w:rPr>
        <w:t>，則可無此所對治，仍有其意義。</w:t>
      </w:r>
      <w:proofErr w:type="gramStart"/>
      <w:r w:rsidRPr="00630EA3">
        <w:rPr>
          <w:rFonts w:hint="eastAsia"/>
        </w:rPr>
        <w:t>此蓋即</w:t>
      </w:r>
      <w:proofErr w:type="gramEnd"/>
      <w:r w:rsidRPr="00630EA3">
        <w:rPr>
          <w:rFonts w:hint="eastAsia"/>
        </w:rPr>
        <w:t>朱子之</w:t>
      </w:r>
      <w:proofErr w:type="gramStart"/>
      <w:r w:rsidRPr="00630EA3">
        <w:rPr>
          <w:rFonts w:hint="eastAsia"/>
        </w:rPr>
        <w:t>言戒懼或主敬</w:t>
      </w:r>
      <w:proofErr w:type="gramEnd"/>
      <w:r w:rsidRPr="00630EA3">
        <w:rPr>
          <w:rFonts w:hint="eastAsia"/>
        </w:rPr>
        <w:t>涵養工夫</w:t>
      </w:r>
      <w:r>
        <w:rPr>
          <w:rFonts w:hint="eastAsia"/>
        </w:rPr>
        <w:t>，多帶嚴肅之意義，而與</w:t>
      </w:r>
      <w:proofErr w:type="gramStart"/>
      <w:r>
        <w:rPr>
          <w:rFonts w:hint="eastAsia"/>
        </w:rPr>
        <w:t>陽明之言戒懼</w:t>
      </w:r>
      <w:proofErr w:type="gramEnd"/>
      <w:r>
        <w:rPr>
          <w:rFonts w:hint="eastAsia"/>
        </w:rPr>
        <w:t>，</w:t>
      </w:r>
      <w:proofErr w:type="gramStart"/>
      <w:r>
        <w:rPr>
          <w:rFonts w:hint="eastAsia"/>
        </w:rPr>
        <w:t>恆兼與酒落言</w:t>
      </w:r>
      <w:proofErr w:type="gramEnd"/>
      <w:r>
        <w:rPr>
          <w:rFonts w:hint="eastAsia"/>
        </w:rPr>
        <w:t>者，二者不同之關鍵。…</w:t>
      </w:r>
      <w:proofErr w:type="gramStart"/>
      <w:r>
        <w:rPr>
          <w:rFonts w:hint="eastAsia"/>
        </w:rPr>
        <w:t>……</w:t>
      </w:r>
      <w:proofErr w:type="gramEnd"/>
      <w:r>
        <w:rPr>
          <w:rFonts w:hint="eastAsia"/>
        </w:rPr>
        <w:t>若言其優劣，則陽明之義，自</w:t>
      </w:r>
      <w:r w:rsidRPr="00630EA3">
        <w:rPr>
          <w:rFonts w:hint="eastAsia"/>
        </w:rPr>
        <w:t>是高明，</w:t>
      </w:r>
      <w:proofErr w:type="gramStart"/>
      <w:r w:rsidRPr="00630EA3">
        <w:rPr>
          <w:rFonts w:hint="eastAsia"/>
        </w:rPr>
        <w:t>然人亦不易湊泊</w:t>
      </w:r>
      <w:proofErr w:type="gramEnd"/>
      <w:r w:rsidRPr="00630EA3">
        <w:rPr>
          <w:rFonts w:hint="eastAsia"/>
        </w:rPr>
        <w:t>。即義理</w:t>
      </w:r>
      <w:proofErr w:type="gramStart"/>
      <w:r>
        <w:rPr>
          <w:rFonts w:hint="eastAsia"/>
        </w:rPr>
        <w:t>湊</w:t>
      </w:r>
      <w:r w:rsidRPr="00630EA3">
        <w:rPr>
          <w:rFonts w:hint="eastAsia"/>
        </w:rPr>
        <w:t>泊得</w:t>
      </w:r>
      <w:proofErr w:type="gramEnd"/>
      <w:r w:rsidRPr="00630EA3">
        <w:rPr>
          <w:rFonts w:hint="eastAsia"/>
        </w:rPr>
        <w:t>上，工夫亦非易用。</w:t>
      </w:r>
      <w:proofErr w:type="gramStart"/>
      <w:r w:rsidRPr="00630EA3">
        <w:rPr>
          <w:rFonts w:hint="eastAsia"/>
        </w:rPr>
        <w:t>由酒落</w:t>
      </w:r>
      <w:proofErr w:type="gramEnd"/>
      <w:r w:rsidRPr="00630EA3">
        <w:rPr>
          <w:rFonts w:hint="eastAsia"/>
        </w:rPr>
        <w:t>至放肆，亦只差一間。蓋人之氣</w:t>
      </w:r>
      <w:proofErr w:type="gramStart"/>
      <w:r w:rsidRPr="00630EA3">
        <w:rPr>
          <w:rFonts w:hint="eastAsia"/>
        </w:rPr>
        <w:t>稟</w:t>
      </w:r>
      <w:proofErr w:type="gramEnd"/>
      <w:r w:rsidRPr="00630EA3">
        <w:rPr>
          <w:rFonts w:hint="eastAsia"/>
        </w:rPr>
        <w:t>物欲</w:t>
      </w:r>
      <w:proofErr w:type="gramStart"/>
      <w:r w:rsidRPr="00630EA3">
        <w:rPr>
          <w:rFonts w:hint="eastAsia"/>
        </w:rPr>
        <w:t>之雜未</w:t>
      </w:r>
      <w:proofErr w:type="gramEnd"/>
      <w:r w:rsidRPr="00630EA3">
        <w:rPr>
          <w:rFonts w:hint="eastAsia"/>
        </w:rPr>
        <w:t>去，</w:t>
      </w:r>
      <w:proofErr w:type="gramStart"/>
      <w:r w:rsidRPr="00630EA3">
        <w:rPr>
          <w:rFonts w:hint="eastAsia"/>
        </w:rPr>
        <w:t>則言酒落</w:t>
      </w:r>
      <w:proofErr w:type="gramEnd"/>
      <w:r w:rsidRPr="00630EA3">
        <w:rPr>
          <w:rFonts w:hint="eastAsia"/>
        </w:rPr>
        <w:t>者，</w:t>
      </w:r>
      <w:r w:rsidRPr="00630EA3">
        <w:rPr>
          <w:rFonts w:hint="eastAsia"/>
        </w:rPr>
        <w:lastRenderedPageBreak/>
        <w:t>仍可能有放肆之病。此亦後來之王學之發展，所必然遭遇之間題，為陽明所未能先知，而</w:t>
      </w:r>
      <w:proofErr w:type="gramStart"/>
      <w:r w:rsidRPr="00630EA3">
        <w:rPr>
          <w:rFonts w:hint="eastAsia"/>
        </w:rPr>
        <w:t>于</w:t>
      </w:r>
      <w:proofErr w:type="gramEnd"/>
      <w:r w:rsidRPr="00630EA3">
        <w:rPr>
          <w:rFonts w:hint="eastAsia"/>
        </w:rPr>
        <w:t>其施教時，自戒懼之</w:t>
      </w:r>
      <w:proofErr w:type="gramStart"/>
      <w:r w:rsidRPr="00630EA3">
        <w:rPr>
          <w:rFonts w:hint="eastAsia"/>
        </w:rPr>
        <w:t>于先者</w:t>
      </w:r>
      <w:proofErr w:type="gramEnd"/>
      <w:r w:rsidRPr="00630EA3">
        <w:rPr>
          <w:rFonts w:hint="eastAsia"/>
        </w:rPr>
        <w:t>。</w:t>
      </w:r>
      <w:r>
        <w:rPr>
          <w:rStyle w:val="afd"/>
        </w:rPr>
        <w:footnoteReference w:id="44"/>
      </w:r>
    </w:p>
    <w:p w:rsidR="008349B7" w:rsidRDefault="008349B7" w:rsidP="009E7FBD">
      <w:pPr>
        <w:pStyle w:val="a5"/>
      </w:pPr>
      <w:r>
        <w:rPr>
          <w:rFonts w:hint="eastAsia"/>
        </w:rPr>
        <w:t>以上，唐先生的說法，也算是替朱熹講話了，但最後他自己又說，哲學史上沒有哪一套理論</w:t>
      </w:r>
      <w:proofErr w:type="gramStart"/>
      <w:r>
        <w:rPr>
          <w:rFonts w:hint="eastAsia"/>
        </w:rPr>
        <w:t>能說盡所有</w:t>
      </w:r>
      <w:proofErr w:type="gramEnd"/>
      <w:r>
        <w:rPr>
          <w:rFonts w:hint="eastAsia"/>
        </w:rPr>
        <w:t>問題，所以也不能以陽明未及注意而可能發生之弊端來批評陽明。若依此旨，則一樣可以應用於陽明、象山對朱熹的批評。亦即，每一套理論都有它不足之處，但只要問題</w:t>
      </w:r>
      <w:proofErr w:type="gramStart"/>
      <w:r>
        <w:rPr>
          <w:rFonts w:hint="eastAsia"/>
        </w:rPr>
        <w:t>清楚，</w:t>
      </w:r>
      <w:proofErr w:type="gramEnd"/>
      <w:r>
        <w:rPr>
          <w:rFonts w:hint="eastAsia"/>
        </w:rPr>
        <w:t>每一套理論又都有自</w:t>
      </w:r>
      <w:proofErr w:type="gramStart"/>
      <w:r>
        <w:rPr>
          <w:rFonts w:hint="eastAsia"/>
        </w:rPr>
        <w:t>癒</w:t>
      </w:r>
      <w:proofErr w:type="gramEnd"/>
      <w:r>
        <w:rPr>
          <w:rFonts w:hint="eastAsia"/>
        </w:rPr>
        <w:t>修補的可能，筆者以為，朱熹依《中庸》文本作之注解，</w:t>
      </w:r>
      <w:proofErr w:type="gramStart"/>
      <w:r>
        <w:rPr>
          <w:rFonts w:hint="eastAsia"/>
        </w:rPr>
        <w:t>戒懼為未</w:t>
      </w:r>
      <w:proofErr w:type="gramEnd"/>
      <w:r>
        <w:rPr>
          <w:rFonts w:hint="eastAsia"/>
        </w:rPr>
        <w:t>發之工夫，同於涵養工夫，</w:t>
      </w:r>
      <w:proofErr w:type="gramStart"/>
      <w:r>
        <w:rPr>
          <w:rFonts w:hint="eastAsia"/>
        </w:rPr>
        <w:t>慎獨為</w:t>
      </w:r>
      <w:proofErr w:type="gramEnd"/>
      <w:r>
        <w:rPr>
          <w:rFonts w:hint="eastAsia"/>
        </w:rPr>
        <w:t>已發工夫，同</w:t>
      </w:r>
      <w:proofErr w:type="gramStart"/>
      <w:r>
        <w:rPr>
          <w:rFonts w:hint="eastAsia"/>
        </w:rPr>
        <w:t>於察識</w:t>
      </w:r>
      <w:proofErr w:type="gramEnd"/>
      <w:r>
        <w:rPr>
          <w:rFonts w:hint="eastAsia"/>
        </w:rPr>
        <w:t>工夫，結合《大學》，則先有戒懼涵養之工夫，再有《大學》格物致知誠意正心之工夫，則格致工夫預設涵養戒懼工夫，故涵養戒懼工夫細密於格致工夫，而格致之後，</w:t>
      </w:r>
      <w:proofErr w:type="gramStart"/>
      <w:r>
        <w:rPr>
          <w:rFonts w:hint="eastAsia"/>
        </w:rPr>
        <w:t>又密以</w:t>
      </w:r>
      <w:proofErr w:type="gramEnd"/>
      <w:r>
        <w:rPr>
          <w:rFonts w:hint="eastAsia"/>
        </w:rPr>
        <w:t>誠意正心之已發工夫</w:t>
      </w:r>
      <w:proofErr w:type="gramStart"/>
      <w:r>
        <w:rPr>
          <w:rFonts w:hint="eastAsia"/>
        </w:rPr>
        <w:t>即察識</w:t>
      </w:r>
      <w:proofErr w:type="gramEnd"/>
      <w:r>
        <w:rPr>
          <w:rFonts w:hint="eastAsia"/>
        </w:rPr>
        <w:t>工夫，故形成</w:t>
      </w:r>
      <w:proofErr w:type="gramStart"/>
      <w:r>
        <w:rPr>
          <w:rFonts w:hint="eastAsia"/>
        </w:rPr>
        <w:t>一</w:t>
      </w:r>
      <w:proofErr w:type="gramEnd"/>
      <w:r>
        <w:rPr>
          <w:rFonts w:hint="eastAsia"/>
        </w:rPr>
        <w:t>三層架構之工夫。此正唐先生為朱熹說工夫的極有深意又極有貢獻之處，藉由戒懼工夫，把平日之工夫用於對</w:t>
      </w:r>
      <w:proofErr w:type="gramStart"/>
      <w:r>
        <w:rPr>
          <w:rFonts w:hint="eastAsia"/>
        </w:rPr>
        <w:t>治私惡</w:t>
      </w:r>
      <w:proofErr w:type="gramEnd"/>
      <w:r>
        <w:rPr>
          <w:rFonts w:hint="eastAsia"/>
        </w:rPr>
        <w:t>之氣</w:t>
      </w:r>
      <w:proofErr w:type="gramStart"/>
      <w:r>
        <w:rPr>
          <w:rFonts w:hint="eastAsia"/>
        </w:rPr>
        <w:t>稟</w:t>
      </w:r>
      <w:proofErr w:type="gramEnd"/>
      <w:r>
        <w:rPr>
          <w:rFonts w:hint="eastAsia"/>
        </w:rPr>
        <w:t>，故更能有發而中節之實效。這樣的詮釋，已經很成功很</w:t>
      </w:r>
      <w:proofErr w:type="gramStart"/>
      <w:r>
        <w:rPr>
          <w:rFonts w:hint="eastAsia"/>
        </w:rPr>
        <w:t>深密了</w:t>
      </w:r>
      <w:proofErr w:type="gramEnd"/>
      <w:r>
        <w:rPr>
          <w:rFonts w:hint="eastAsia"/>
        </w:rPr>
        <w:t>，在當代詮釋中已無出其右者，筆者十分肯定。</w:t>
      </w:r>
    </w:p>
    <w:p w:rsidR="008349B7" w:rsidRDefault="00CE719E" w:rsidP="009E7FBD">
      <w:pPr>
        <w:pStyle w:val="af1"/>
        <w:spacing w:before="540" w:after="360"/>
        <w:rPr>
          <w:lang w:eastAsia="zh-TW"/>
        </w:rPr>
      </w:pPr>
      <w:r>
        <w:rPr>
          <w:rFonts w:hint="eastAsia"/>
          <w:lang w:eastAsia="zh-TW"/>
        </w:rPr>
        <w:t>拾壹</w:t>
      </w:r>
      <w:r w:rsidR="009E7FBD">
        <w:rPr>
          <w:rFonts w:ascii="新細明體" w:eastAsia="新細明體" w:hAnsi="新細明體" w:hint="eastAsia"/>
          <w:lang w:eastAsia="zh-TW"/>
        </w:rPr>
        <w:t>、</w:t>
      </w:r>
      <w:proofErr w:type="spellStart"/>
      <w:r>
        <w:rPr>
          <w:rFonts w:hint="eastAsia"/>
        </w:rPr>
        <w:t>對陽明談良知與朱熹談心理關係的平議</w:t>
      </w:r>
      <w:proofErr w:type="spellEnd"/>
    </w:p>
    <w:p w:rsidR="008349B7" w:rsidRDefault="008349B7" w:rsidP="009E7FBD">
      <w:pPr>
        <w:pStyle w:val="a5"/>
      </w:pPr>
      <w:r>
        <w:rPr>
          <w:rFonts w:hint="eastAsia"/>
        </w:rPr>
        <w:t>唐先生對陽明之良知</w:t>
      </w:r>
      <w:proofErr w:type="gramStart"/>
      <w:r>
        <w:rPr>
          <w:rFonts w:hint="eastAsia"/>
        </w:rPr>
        <w:t>即心體即</w:t>
      </w:r>
      <w:proofErr w:type="gramEnd"/>
      <w:r>
        <w:rPr>
          <w:rFonts w:hint="eastAsia"/>
        </w:rPr>
        <w:t>天理</w:t>
      </w:r>
      <w:proofErr w:type="gramStart"/>
      <w:r>
        <w:rPr>
          <w:rFonts w:hint="eastAsia"/>
        </w:rPr>
        <w:t>之昭明靈覺義</w:t>
      </w:r>
      <w:proofErr w:type="gramEnd"/>
      <w:r>
        <w:rPr>
          <w:rFonts w:hint="eastAsia"/>
        </w:rPr>
        <w:t>一節中，</w:t>
      </w:r>
      <w:proofErr w:type="gramStart"/>
      <w:r>
        <w:rPr>
          <w:rFonts w:hint="eastAsia"/>
        </w:rPr>
        <w:t>盛談朱熹</w:t>
      </w:r>
      <w:proofErr w:type="gramEnd"/>
      <w:r>
        <w:rPr>
          <w:rFonts w:hint="eastAsia"/>
        </w:rPr>
        <w:t>之心理為一為二之問題，</w:t>
      </w:r>
      <w:proofErr w:type="gramStart"/>
      <w:r>
        <w:rPr>
          <w:rFonts w:hint="eastAsia"/>
        </w:rPr>
        <w:t>但破題</w:t>
      </w:r>
      <w:proofErr w:type="gramEnd"/>
      <w:r>
        <w:rPr>
          <w:rFonts w:hint="eastAsia"/>
        </w:rPr>
        <w:t>之初，卻引出</w:t>
      </w:r>
      <w:proofErr w:type="gramStart"/>
      <w:r>
        <w:rPr>
          <w:rFonts w:hint="eastAsia"/>
        </w:rPr>
        <w:t>一</w:t>
      </w:r>
      <w:proofErr w:type="gramEnd"/>
      <w:r>
        <w:rPr>
          <w:rFonts w:hint="eastAsia"/>
        </w:rPr>
        <w:t>自律他律的問題，而主朱熹為自律者，</w:t>
      </w:r>
      <w:proofErr w:type="gramStart"/>
      <w:r>
        <w:rPr>
          <w:rFonts w:hint="eastAsia"/>
        </w:rPr>
        <w:t>此說正與</w:t>
      </w:r>
      <w:proofErr w:type="gramEnd"/>
      <w:r>
        <w:rPr>
          <w:rFonts w:hint="eastAsia"/>
        </w:rPr>
        <w:t>牟宗三先生不同，而為筆者所認同之處。但唐先生的說法中，也有筆者不同意之處，以下討論之。</w:t>
      </w:r>
    </w:p>
    <w:p w:rsidR="008349B7" w:rsidRDefault="008349B7" w:rsidP="009E7FBD">
      <w:pPr>
        <w:pStyle w:val="a5"/>
      </w:pPr>
      <w:r>
        <w:rPr>
          <w:rFonts w:hint="eastAsia"/>
        </w:rPr>
        <w:t>唐先生之意即是，世間一切</w:t>
      </w:r>
      <w:proofErr w:type="gramStart"/>
      <w:r>
        <w:rPr>
          <w:rFonts w:hint="eastAsia"/>
        </w:rPr>
        <w:t>為求此心</w:t>
      </w:r>
      <w:proofErr w:type="gramEnd"/>
      <w:r>
        <w:rPr>
          <w:rFonts w:hint="eastAsia"/>
        </w:rPr>
        <w:t>合理之言論，或依法制或依禮俗或依宗教或依聖賢或依經書或依王道等等，都是他律道德。而孔孟之教中，都重由內而外自盡其心性，</w:t>
      </w:r>
      <w:proofErr w:type="gramStart"/>
      <w:r>
        <w:rPr>
          <w:rFonts w:hint="eastAsia"/>
        </w:rPr>
        <w:t>宋儒亦</w:t>
      </w:r>
      <w:proofErr w:type="gramEnd"/>
      <w:r>
        <w:rPr>
          <w:rFonts w:hint="eastAsia"/>
        </w:rPr>
        <w:t>然，朱熹亦然，朱熹所言之天下萬物之理，皆吾人心</w:t>
      </w:r>
      <w:proofErr w:type="gramStart"/>
      <w:r>
        <w:rPr>
          <w:rFonts w:hint="eastAsia"/>
        </w:rPr>
        <w:t>中原具者</w:t>
      </w:r>
      <w:proofErr w:type="gramEnd"/>
      <w:r>
        <w:rPr>
          <w:rFonts w:hint="eastAsia"/>
        </w:rPr>
        <w:t>，故不同於他律道德論者。</w:t>
      </w:r>
      <w:r>
        <w:rPr>
          <w:rStyle w:val="afd"/>
        </w:rPr>
        <w:footnoteReference w:id="45"/>
      </w:r>
    </w:p>
    <w:p w:rsidR="008349B7" w:rsidRDefault="008349B7" w:rsidP="009E7FBD">
      <w:pPr>
        <w:pStyle w:val="a5"/>
      </w:pPr>
      <w:r>
        <w:rPr>
          <w:rFonts w:hint="eastAsia"/>
        </w:rPr>
        <w:t>筆者以為，一切禮俗法制</w:t>
      </w:r>
      <w:proofErr w:type="gramStart"/>
      <w:r>
        <w:rPr>
          <w:rFonts w:hint="eastAsia"/>
        </w:rPr>
        <w:t>經書聖言之</w:t>
      </w:r>
      <w:proofErr w:type="gramEnd"/>
      <w:r>
        <w:rPr>
          <w:rFonts w:hint="eastAsia"/>
        </w:rPr>
        <w:t>教，如果是儒家領域的材料，則都是自律的而沒有他律的。問題是在，究竟自律是在談理論之依據之為自他？還是在談實踐的主體之為內外？依唐先生</w:t>
      </w:r>
      <w:proofErr w:type="gramStart"/>
      <w:r>
        <w:rPr>
          <w:rFonts w:hint="eastAsia"/>
        </w:rPr>
        <w:t>所說的孔孟</w:t>
      </w:r>
      <w:proofErr w:type="gramEnd"/>
      <w:r>
        <w:rPr>
          <w:rFonts w:hint="eastAsia"/>
        </w:rPr>
        <w:t>之教</w:t>
      </w:r>
      <w:proofErr w:type="gramStart"/>
      <w:r>
        <w:rPr>
          <w:rFonts w:hint="eastAsia"/>
        </w:rPr>
        <w:t>以及宋儒朱熹</w:t>
      </w:r>
      <w:proofErr w:type="gramEnd"/>
      <w:r>
        <w:rPr>
          <w:rFonts w:hint="eastAsia"/>
        </w:rPr>
        <w:t>之心性之論之教為自律之</w:t>
      </w:r>
      <w:r>
        <w:rPr>
          <w:rFonts w:hint="eastAsia"/>
        </w:rPr>
        <w:lastRenderedPageBreak/>
        <w:t>意旨者，講的既是主體的實踐由心而發，而為自律，也是</w:t>
      </w:r>
      <w:proofErr w:type="gramStart"/>
      <w:r>
        <w:rPr>
          <w:rFonts w:hint="eastAsia"/>
        </w:rPr>
        <w:t>在講此所</w:t>
      </w:r>
      <w:proofErr w:type="gramEnd"/>
      <w:r>
        <w:rPr>
          <w:rFonts w:hint="eastAsia"/>
        </w:rPr>
        <w:t>發</w:t>
      </w:r>
      <w:proofErr w:type="gramStart"/>
      <w:r>
        <w:rPr>
          <w:rFonts w:hint="eastAsia"/>
        </w:rPr>
        <w:t>之理內具</w:t>
      </w:r>
      <w:proofErr w:type="gramEnd"/>
      <w:r>
        <w:rPr>
          <w:rFonts w:hint="eastAsia"/>
        </w:rPr>
        <w:t>於心，而為自律。筆者以為，若就實踐活動而言其出於主體之心而說自律，則朱熹與陸王以及一切以宗教禮俗聖賢之教而要求實踐者之系統，就實踐之作為而言，無有不是主體心知之自願自力而行為者，故而無有不是自律者。亦即，當主體接受系統的價值意識，心悅誠服地實踐其宗旨時，皆是由內而發的自律，除非是被脅迫恐嚇下的作為，且主體並不信仰其說，才可</w:t>
      </w:r>
      <w:proofErr w:type="gramStart"/>
      <w:r>
        <w:rPr>
          <w:rFonts w:hint="eastAsia"/>
        </w:rPr>
        <w:t>說是他律者</w:t>
      </w:r>
      <w:proofErr w:type="gramEnd"/>
      <w:r>
        <w:rPr>
          <w:rFonts w:hint="eastAsia"/>
        </w:rPr>
        <w:t>，但是，這種行為已脫離道德行動的範疇，實不必多論矣。當然，若所信者是有它在世界的天神之宗教系統，則有理據在天而不在我</w:t>
      </w:r>
      <w:proofErr w:type="gramStart"/>
      <w:r>
        <w:rPr>
          <w:rFonts w:hint="eastAsia"/>
        </w:rPr>
        <w:t>之</w:t>
      </w:r>
      <w:proofErr w:type="gramEnd"/>
      <w:r>
        <w:rPr>
          <w:rFonts w:hint="eastAsia"/>
        </w:rPr>
        <w:t>義，此時而說他律，固有可說之處，然而，若此宗教之理論亦將主體之本性同於此天神之意旨，則又不能</w:t>
      </w:r>
      <w:proofErr w:type="gramStart"/>
      <w:r>
        <w:rPr>
          <w:rFonts w:hint="eastAsia"/>
        </w:rPr>
        <w:t>單純說為他</w:t>
      </w:r>
      <w:proofErr w:type="gramEnd"/>
      <w:r>
        <w:rPr>
          <w:rFonts w:hint="eastAsia"/>
        </w:rPr>
        <w:t>律意旨了。反觀中國傳統，就儒家系統內，此天道</w:t>
      </w:r>
      <w:proofErr w:type="gramStart"/>
      <w:r>
        <w:rPr>
          <w:rFonts w:hint="eastAsia"/>
        </w:rPr>
        <w:t>的理體即</w:t>
      </w:r>
      <w:proofErr w:type="gramEnd"/>
      <w:r>
        <w:rPr>
          <w:rFonts w:hint="eastAsia"/>
        </w:rPr>
        <w:t>是人道的本體，此自孟子性善論以降，《中庸》、《易傳》之</w:t>
      </w:r>
      <w:proofErr w:type="gramStart"/>
      <w:r>
        <w:rPr>
          <w:rFonts w:hint="eastAsia"/>
        </w:rPr>
        <w:t>文義皆是</w:t>
      </w:r>
      <w:proofErr w:type="gramEnd"/>
      <w:r>
        <w:rPr>
          <w:rFonts w:hint="eastAsia"/>
        </w:rPr>
        <w:t>此旨，此亦絕大多數宋明儒者包括朱熹所繼承之者，故而唐先生說孔孟至宋明之傳，則是自律而非他律，其重點則同時是指主體的實踐是自作主宰之自律，也同時是指出主體實踐所依據之原理亦是內具於主體之心的，</w:t>
      </w:r>
      <w:proofErr w:type="gramStart"/>
      <w:r>
        <w:rPr>
          <w:rFonts w:hint="eastAsia"/>
        </w:rPr>
        <w:t>故說此為</w:t>
      </w:r>
      <w:proofErr w:type="gramEnd"/>
      <w:r>
        <w:rPr>
          <w:rFonts w:hint="eastAsia"/>
        </w:rPr>
        <w:t>自律。</w:t>
      </w:r>
    </w:p>
    <w:p w:rsidR="008349B7" w:rsidRDefault="008349B7" w:rsidP="009E7FBD">
      <w:pPr>
        <w:pStyle w:val="a5"/>
      </w:pPr>
      <w:r>
        <w:rPr>
          <w:rFonts w:hint="eastAsia"/>
        </w:rPr>
        <w:t>然而，此時仍有一重要的理論要旨，</w:t>
      </w:r>
      <w:proofErr w:type="gramStart"/>
      <w:r>
        <w:rPr>
          <w:rFonts w:hint="eastAsia"/>
        </w:rPr>
        <w:t>亦即此內具</w:t>
      </w:r>
      <w:proofErr w:type="gramEnd"/>
      <w:r>
        <w:rPr>
          <w:rFonts w:hint="eastAsia"/>
        </w:rPr>
        <w:t>於心的原理，並不妨礙其一方面內具於主體心性之中，另方面同時即是天道</w:t>
      </w:r>
      <w:proofErr w:type="gramStart"/>
      <w:r>
        <w:rPr>
          <w:rFonts w:hint="eastAsia"/>
        </w:rPr>
        <w:t>之理體</w:t>
      </w:r>
      <w:proofErr w:type="gramEnd"/>
      <w:r>
        <w:rPr>
          <w:rFonts w:hint="eastAsia"/>
        </w:rPr>
        <w:t>。因此，是否是由主體實踐似非重點，因為沒有</w:t>
      </w:r>
      <w:proofErr w:type="gramStart"/>
      <w:r>
        <w:rPr>
          <w:rFonts w:hint="eastAsia"/>
        </w:rPr>
        <w:t>一</w:t>
      </w:r>
      <w:proofErr w:type="gramEnd"/>
      <w:r>
        <w:rPr>
          <w:rFonts w:hint="eastAsia"/>
        </w:rPr>
        <w:t>道德實踐不是主體自為之事，若非主體有自主之意願，則遑論道德，更非自律矣。因此，自律他律之重點便成為所據之原理究是內具於心還是來自外在世界？就此而言，墨家及董仲舒</w:t>
      </w:r>
      <w:proofErr w:type="gramStart"/>
      <w:r>
        <w:rPr>
          <w:rFonts w:hint="eastAsia"/>
        </w:rPr>
        <w:t>之說或可</w:t>
      </w:r>
      <w:proofErr w:type="gramEnd"/>
      <w:r>
        <w:rPr>
          <w:rFonts w:hint="eastAsia"/>
        </w:rPr>
        <w:t>議為他律系統，至於陸王，強調的是由主體實踐，而朱熹，強調的是有內在之理，兩者都是</w:t>
      </w:r>
      <w:proofErr w:type="gramStart"/>
      <w:r>
        <w:rPr>
          <w:rFonts w:hint="eastAsia"/>
        </w:rPr>
        <w:t>自律說的類型</w:t>
      </w:r>
      <w:proofErr w:type="gramEnd"/>
      <w:r>
        <w:rPr>
          <w:rFonts w:hint="eastAsia"/>
        </w:rPr>
        <w:t>。可惜，牟宗三先生卻說朱熹</w:t>
      </w:r>
      <w:r w:rsidR="00BF28EC">
        <w:rPr>
          <w:rFonts w:hint="eastAsia"/>
        </w:rPr>
        <w:t>之理為他律道德，關鍵在此理不能主動活動，牟先生的糾纏更甚，此處不</w:t>
      </w:r>
      <w:r>
        <w:rPr>
          <w:rFonts w:hint="eastAsia"/>
        </w:rPr>
        <w:t>展開。以上，對於唐先生肯定朱熹之</w:t>
      </w:r>
      <w:proofErr w:type="gramStart"/>
      <w:r>
        <w:rPr>
          <w:rFonts w:hint="eastAsia"/>
        </w:rPr>
        <w:t>性理之說仍</w:t>
      </w:r>
      <w:proofErr w:type="gramEnd"/>
      <w:r>
        <w:rPr>
          <w:rFonts w:hint="eastAsia"/>
        </w:rPr>
        <w:t>為孔孟之自律道德意旨一事，表示明確的贊同之意，並略抒己見於上。</w:t>
      </w:r>
    </w:p>
    <w:p w:rsidR="008349B7" w:rsidRDefault="008349B7" w:rsidP="009E7FBD">
      <w:pPr>
        <w:pStyle w:val="a5"/>
      </w:pPr>
      <w:r>
        <w:rPr>
          <w:rFonts w:hint="eastAsia"/>
        </w:rPr>
        <w:t>唐先生既已說朱熹</w:t>
      </w:r>
      <w:proofErr w:type="gramStart"/>
      <w:r>
        <w:rPr>
          <w:rFonts w:hint="eastAsia"/>
        </w:rPr>
        <w:t>之性理為</w:t>
      </w:r>
      <w:proofErr w:type="gramEnd"/>
      <w:r>
        <w:rPr>
          <w:rFonts w:hint="eastAsia"/>
        </w:rPr>
        <w:t>自律</w:t>
      </w:r>
      <w:proofErr w:type="gramStart"/>
      <w:r>
        <w:rPr>
          <w:rFonts w:hint="eastAsia"/>
        </w:rPr>
        <w:t>內具者</w:t>
      </w:r>
      <w:proofErr w:type="gramEnd"/>
      <w:r>
        <w:rPr>
          <w:rFonts w:hint="eastAsia"/>
        </w:rPr>
        <w:t>，則對於朱熹所言之心</w:t>
      </w:r>
      <w:proofErr w:type="gramStart"/>
      <w:r>
        <w:rPr>
          <w:rFonts w:hint="eastAsia"/>
        </w:rPr>
        <w:t>與理者之</w:t>
      </w:r>
      <w:proofErr w:type="gramEnd"/>
      <w:r>
        <w:rPr>
          <w:rFonts w:hint="eastAsia"/>
        </w:rPr>
        <w:t>是一是二的問題便又有新義之展開。唐先生的討論是先說陽明之心與理</w:t>
      </w:r>
      <w:proofErr w:type="gramStart"/>
      <w:r>
        <w:rPr>
          <w:rFonts w:hint="eastAsia"/>
        </w:rPr>
        <w:t>一</w:t>
      </w:r>
      <w:proofErr w:type="gramEnd"/>
      <w:r>
        <w:rPr>
          <w:rFonts w:hint="eastAsia"/>
        </w:rPr>
        <w:t>之宗旨，依此宗旨之發揮引申而知朱熹之言心與理亦必是一合一項之心理關係。唐先生即藉由心上說理與理</w:t>
      </w:r>
      <w:proofErr w:type="gramStart"/>
      <w:r>
        <w:rPr>
          <w:rFonts w:hint="eastAsia"/>
        </w:rPr>
        <w:t>上說心的</w:t>
      </w:r>
      <w:proofErr w:type="gramEnd"/>
      <w:r>
        <w:rPr>
          <w:rFonts w:hint="eastAsia"/>
        </w:rPr>
        <w:t>思路，而謂</w:t>
      </w:r>
      <w:proofErr w:type="gramStart"/>
      <w:r>
        <w:rPr>
          <w:rFonts w:hint="eastAsia"/>
        </w:rPr>
        <w:t>心理必相合一</w:t>
      </w:r>
      <w:proofErr w:type="gramEnd"/>
      <w:r>
        <w:rPr>
          <w:rFonts w:hint="eastAsia"/>
        </w:rPr>
        <w:t>之旨</w:t>
      </w:r>
      <w:r>
        <w:rPr>
          <w:rStyle w:val="afd"/>
        </w:rPr>
        <w:footnoteReference w:id="46"/>
      </w:r>
      <w:r>
        <w:rPr>
          <w:rFonts w:hint="eastAsia"/>
        </w:rPr>
        <w:t>。筆者以為，唐先生的討論太過費事，朱熹</w:t>
      </w:r>
      <w:proofErr w:type="gramStart"/>
      <w:r>
        <w:rPr>
          <w:rFonts w:hint="eastAsia"/>
        </w:rPr>
        <w:t>言心統性情</w:t>
      </w:r>
      <w:proofErr w:type="gramEnd"/>
      <w:r>
        <w:rPr>
          <w:rFonts w:hint="eastAsia"/>
        </w:rPr>
        <w:t>是存有論問題，</w:t>
      </w:r>
      <w:proofErr w:type="gramStart"/>
      <w:r>
        <w:rPr>
          <w:rFonts w:hint="eastAsia"/>
        </w:rPr>
        <w:t>心既統性</w:t>
      </w:r>
      <w:proofErr w:type="gramEnd"/>
      <w:r>
        <w:rPr>
          <w:rFonts w:hint="eastAsia"/>
        </w:rPr>
        <w:t>又性</w:t>
      </w:r>
      <w:proofErr w:type="gramStart"/>
      <w:r>
        <w:rPr>
          <w:rFonts w:hint="eastAsia"/>
        </w:rPr>
        <w:t>即理則心具理明矣</w:t>
      </w:r>
      <w:proofErr w:type="gramEnd"/>
      <w:r>
        <w:rPr>
          <w:rFonts w:hint="eastAsia"/>
        </w:rPr>
        <w:t>，此心與理</w:t>
      </w:r>
      <w:proofErr w:type="gramStart"/>
      <w:r>
        <w:rPr>
          <w:rFonts w:hint="eastAsia"/>
        </w:rPr>
        <w:t>一</w:t>
      </w:r>
      <w:proofErr w:type="gramEnd"/>
      <w:r>
        <w:rPr>
          <w:rFonts w:hint="eastAsia"/>
        </w:rPr>
        <w:t>就形上學說者。而心之與理之是一不一</w:t>
      </w:r>
      <w:proofErr w:type="gramStart"/>
      <w:r>
        <w:rPr>
          <w:rFonts w:hint="eastAsia"/>
        </w:rPr>
        <w:t>亦惟只有</w:t>
      </w:r>
      <w:proofErr w:type="gramEnd"/>
      <w:r>
        <w:rPr>
          <w:rFonts w:hint="eastAsia"/>
        </w:rPr>
        <w:t>就形上學上</w:t>
      </w:r>
      <w:proofErr w:type="gramStart"/>
      <w:r>
        <w:rPr>
          <w:rFonts w:hint="eastAsia"/>
        </w:rPr>
        <w:t>可說為必然</w:t>
      </w:r>
      <w:proofErr w:type="gramEnd"/>
      <w:r>
        <w:rPr>
          <w:rFonts w:hint="eastAsia"/>
        </w:rPr>
        <w:t>。若就一般人的生命狀態說，</w:t>
      </w:r>
      <w:proofErr w:type="gramStart"/>
      <w:r>
        <w:rPr>
          <w:rFonts w:hint="eastAsia"/>
        </w:rPr>
        <w:t>則心常不如</w:t>
      </w:r>
      <w:proofErr w:type="gramEnd"/>
      <w:r>
        <w:rPr>
          <w:rFonts w:hint="eastAsia"/>
        </w:rPr>
        <w:t>理，若就工夫論上說，則心應盡心存心養心</w:t>
      </w:r>
      <w:proofErr w:type="gramStart"/>
      <w:r>
        <w:rPr>
          <w:rFonts w:hint="eastAsia"/>
        </w:rPr>
        <w:t>以使如理</w:t>
      </w:r>
      <w:proofErr w:type="gramEnd"/>
      <w:r>
        <w:rPr>
          <w:rFonts w:hint="eastAsia"/>
        </w:rPr>
        <w:t>，及其如理，則工夫完成，此為境界，亦只有在境界處</w:t>
      </w:r>
      <w:proofErr w:type="gramStart"/>
      <w:r>
        <w:rPr>
          <w:rFonts w:hint="eastAsia"/>
        </w:rPr>
        <w:t>可說為心理</w:t>
      </w:r>
      <w:proofErr w:type="gramEnd"/>
      <w:r>
        <w:rPr>
          <w:rFonts w:hint="eastAsia"/>
        </w:rPr>
        <w:t>合一，此合一</w:t>
      </w:r>
      <w:r>
        <w:rPr>
          <w:rFonts w:hint="eastAsia"/>
        </w:rPr>
        <w:lastRenderedPageBreak/>
        <w:t>為後天完成之實效，並非必然，而只是被實踐後之實然。討論此項問題時，若只從工夫實踐</w:t>
      </w:r>
      <w:proofErr w:type="gramStart"/>
      <w:r>
        <w:rPr>
          <w:rFonts w:hint="eastAsia"/>
        </w:rPr>
        <w:t>上說心與</w:t>
      </w:r>
      <w:proofErr w:type="gramEnd"/>
      <w:r>
        <w:rPr>
          <w:rFonts w:hint="eastAsia"/>
        </w:rPr>
        <w:t>理之是一不一，卻不能分辨是</w:t>
      </w:r>
      <w:proofErr w:type="gramStart"/>
      <w:r>
        <w:rPr>
          <w:rFonts w:hint="eastAsia"/>
        </w:rPr>
        <w:t>在談形上學</w:t>
      </w:r>
      <w:proofErr w:type="gramEnd"/>
      <w:r>
        <w:rPr>
          <w:rFonts w:hint="eastAsia"/>
        </w:rPr>
        <w:t>還是在談工夫境界論，則必如唐先生之以心說理、及以</w:t>
      </w:r>
      <w:proofErr w:type="gramStart"/>
      <w:r>
        <w:rPr>
          <w:rFonts w:hint="eastAsia"/>
        </w:rPr>
        <w:t>理說心之上</w:t>
      </w:r>
      <w:proofErr w:type="gramEnd"/>
      <w:r>
        <w:rPr>
          <w:rFonts w:hint="eastAsia"/>
        </w:rPr>
        <w:t>下糾纏，</w:t>
      </w:r>
      <w:proofErr w:type="gramStart"/>
      <w:r>
        <w:rPr>
          <w:rFonts w:hint="eastAsia"/>
        </w:rPr>
        <w:t>難以明析</w:t>
      </w:r>
      <w:proofErr w:type="gramEnd"/>
      <w:r>
        <w:rPr>
          <w:rFonts w:hint="eastAsia"/>
        </w:rPr>
        <w:t>，又困難不已。</w:t>
      </w:r>
    </w:p>
    <w:p w:rsidR="008349B7" w:rsidRDefault="00CE719E" w:rsidP="00CE719E">
      <w:pPr>
        <w:pStyle w:val="af1"/>
        <w:spacing w:before="540" w:after="360"/>
        <w:rPr>
          <w:lang w:eastAsia="zh-TW"/>
        </w:rPr>
      </w:pPr>
      <w:r>
        <w:rPr>
          <w:rFonts w:hint="eastAsia"/>
          <w:lang w:eastAsia="zh-TW"/>
        </w:rPr>
        <w:t>拾貳</w:t>
      </w:r>
      <w:r>
        <w:rPr>
          <w:rFonts w:ascii="新細明體" w:eastAsia="新細明體" w:hAnsi="新細明體" w:hint="eastAsia"/>
          <w:lang w:eastAsia="zh-TW"/>
        </w:rPr>
        <w:t>、</w:t>
      </w:r>
      <w:proofErr w:type="spellStart"/>
      <w:r>
        <w:rPr>
          <w:rFonts w:hint="eastAsia"/>
        </w:rPr>
        <w:t>對陽明良知通道佛之立場</w:t>
      </w:r>
      <w:proofErr w:type="spellEnd"/>
    </w:p>
    <w:p w:rsidR="008349B7" w:rsidRDefault="008349B7" w:rsidP="00CE719E">
      <w:pPr>
        <w:pStyle w:val="a5"/>
      </w:pPr>
      <w:r>
        <w:rPr>
          <w:rFonts w:hint="eastAsia"/>
        </w:rPr>
        <w:t>唐君毅先生認為朱陸王之間的同異問題並不是一套固定的結構，尚有某些意見是認為</w:t>
      </w:r>
      <w:proofErr w:type="gramStart"/>
      <w:r>
        <w:rPr>
          <w:rFonts w:hint="eastAsia"/>
        </w:rPr>
        <w:t>朱陸同而異</w:t>
      </w:r>
      <w:proofErr w:type="gramEnd"/>
      <w:r>
        <w:rPr>
          <w:rFonts w:hint="eastAsia"/>
        </w:rPr>
        <w:t>於</w:t>
      </w:r>
      <w:proofErr w:type="gramStart"/>
      <w:r>
        <w:rPr>
          <w:rFonts w:hint="eastAsia"/>
        </w:rPr>
        <w:t>陽明之說者</w:t>
      </w:r>
      <w:proofErr w:type="gramEnd"/>
      <w:r>
        <w:rPr>
          <w:rFonts w:hint="eastAsia"/>
        </w:rPr>
        <w:t>，這就是</w:t>
      </w:r>
      <w:proofErr w:type="gramStart"/>
      <w:r>
        <w:rPr>
          <w:rFonts w:hint="eastAsia"/>
        </w:rPr>
        <w:t>對於道佛的</w:t>
      </w:r>
      <w:proofErr w:type="gramEnd"/>
      <w:r>
        <w:rPr>
          <w:rFonts w:hint="eastAsia"/>
        </w:rPr>
        <w:t>立場問題。唐先生主張，朱陸</w:t>
      </w:r>
      <w:proofErr w:type="gramStart"/>
      <w:r>
        <w:rPr>
          <w:rFonts w:hint="eastAsia"/>
        </w:rPr>
        <w:t>同斥道佛</w:t>
      </w:r>
      <w:proofErr w:type="gramEnd"/>
      <w:r>
        <w:rPr>
          <w:rFonts w:hint="eastAsia"/>
        </w:rPr>
        <w:t>，而陽明卻</w:t>
      </w:r>
      <w:proofErr w:type="gramStart"/>
      <w:r>
        <w:rPr>
          <w:rFonts w:hint="eastAsia"/>
        </w:rPr>
        <w:t>認為儒佛之間</w:t>
      </w:r>
      <w:proofErr w:type="gramEnd"/>
      <w:r>
        <w:rPr>
          <w:rFonts w:hint="eastAsia"/>
        </w:rPr>
        <w:t>有共通之處，差之毫釐而已。此說，筆者不同意。筆者以為，</w:t>
      </w:r>
      <w:proofErr w:type="gramStart"/>
      <w:r>
        <w:rPr>
          <w:rFonts w:hint="eastAsia"/>
        </w:rPr>
        <w:t>斥道佛</w:t>
      </w:r>
      <w:proofErr w:type="gramEnd"/>
      <w:r>
        <w:rPr>
          <w:rFonts w:hint="eastAsia"/>
        </w:rPr>
        <w:t>的立場，朱</w:t>
      </w:r>
      <w:r w:rsidR="00371C0F">
        <w:rPr>
          <w:rFonts w:hint="eastAsia"/>
        </w:rPr>
        <w:t>陸王皆然。相對而言，唯朱陸斥之較粗，陽明斥之較細，但朱陸王之</w:t>
      </w:r>
      <w:proofErr w:type="gramStart"/>
      <w:r w:rsidR="00371C0F">
        <w:rPr>
          <w:rFonts w:hint="eastAsia"/>
        </w:rPr>
        <w:t>斥</w:t>
      </w:r>
      <w:r>
        <w:rPr>
          <w:rFonts w:hint="eastAsia"/>
        </w:rPr>
        <w:t>道佛</w:t>
      </w:r>
      <w:proofErr w:type="gramEnd"/>
      <w:r>
        <w:rPr>
          <w:rFonts w:hint="eastAsia"/>
        </w:rPr>
        <w:t>的認識都有問題，都很粗糙。</w:t>
      </w:r>
    </w:p>
    <w:p w:rsidR="008349B7" w:rsidRPr="001E4065" w:rsidRDefault="008349B7" w:rsidP="00CE719E">
      <w:pPr>
        <w:pStyle w:val="a5"/>
      </w:pPr>
      <w:r>
        <w:rPr>
          <w:rFonts w:hint="eastAsia"/>
        </w:rPr>
        <w:t>象山、朱熹皆以</w:t>
      </w:r>
      <w:proofErr w:type="gramStart"/>
      <w:r>
        <w:rPr>
          <w:rFonts w:hint="eastAsia"/>
        </w:rPr>
        <w:t>釋氏自私</w:t>
      </w:r>
      <w:proofErr w:type="gramEnd"/>
      <w:r>
        <w:rPr>
          <w:rFonts w:hint="eastAsia"/>
        </w:rPr>
        <w:t>，關鍵</w:t>
      </w:r>
      <w:proofErr w:type="gramStart"/>
      <w:r>
        <w:rPr>
          <w:rFonts w:hint="eastAsia"/>
        </w:rPr>
        <w:t>在釋氏不論如何</w:t>
      </w:r>
      <w:proofErr w:type="gramEnd"/>
      <w:r>
        <w:rPr>
          <w:rFonts w:hint="eastAsia"/>
        </w:rPr>
        <w:t>修養，都只顧了脫自己的生死，而不顧天下國家。</w:t>
      </w:r>
      <w:proofErr w:type="gramStart"/>
      <w:r>
        <w:rPr>
          <w:rFonts w:hint="eastAsia"/>
        </w:rPr>
        <w:t>此說對儒家</w:t>
      </w:r>
      <w:proofErr w:type="gramEnd"/>
      <w:r>
        <w:rPr>
          <w:rFonts w:hint="eastAsia"/>
        </w:rPr>
        <w:t>立場而言是正確的。但對佛教而言是可以反駁的。此暫不論。至於陽明，則</w:t>
      </w:r>
      <w:proofErr w:type="gramStart"/>
      <w:r>
        <w:rPr>
          <w:rFonts w:hint="eastAsia"/>
        </w:rPr>
        <w:t>認為儒佛之間</w:t>
      </w:r>
      <w:proofErr w:type="gramEnd"/>
      <w:r>
        <w:rPr>
          <w:rFonts w:hint="eastAsia"/>
        </w:rPr>
        <w:t>意旨相通，儒家的良知即天地的本心，不分教派，皆同一心，</w:t>
      </w:r>
      <w:proofErr w:type="gramStart"/>
      <w:r>
        <w:rPr>
          <w:rFonts w:hint="eastAsia"/>
        </w:rPr>
        <w:t>一靈明自覺</w:t>
      </w:r>
      <w:proofErr w:type="gramEnd"/>
      <w:r>
        <w:rPr>
          <w:rFonts w:hint="eastAsia"/>
        </w:rPr>
        <w:t>。</w:t>
      </w:r>
      <w:proofErr w:type="gramStart"/>
      <w:r>
        <w:rPr>
          <w:rFonts w:hint="eastAsia"/>
        </w:rPr>
        <w:t>唯釋氏</w:t>
      </w:r>
      <w:proofErr w:type="gramEnd"/>
      <w:r>
        <w:rPr>
          <w:rFonts w:hint="eastAsia"/>
        </w:rPr>
        <w:t>於倫理</w:t>
      </w:r>
      <w:proofErr w:type="gramStart"/>
      <w:r>
        <w:rPr>
          <w:rFonts w:hint="eastAsia"/>
        </w:rPr>
        <w:t>上著相</w:t>
      </w:r>
      <w:proofErr w:type="gramEnd"/>
      <w:r>
        <w:rPr>
          <w:rFonts w:hint="eastAsia"/>
        </w:rPr>
        <w:t>，必欲逃之，此不如儒家之處矣。筆者以為，陽明是以儒家的形上學合併佛教的形上學，有唯心論色彩，忽略了佛教的輪迴生死</w:t>
      </w:r>
      <w:proofErr w:type="gramStart"/>
      <w:r>
        <w:rPr>
          <w:rFonts w:hint="eastAsia"/>
        </w:rPr>
        <w:t>及起滅不已</w:t>
      </w:r>
      <w:proofErr w:type="gramEnd"/>
      <w:r>
        <w:rPr>
          <w:rFonts w:hint="eastAsia"/>
        </w:rPr>
        <w:t>的世界觀，故以為</w:t>
      </w:r>
      <w:proofErr w:type="gramStart"/>
      <w:r>
        <w:rPr>
          <w:rFonts w:hint="eastAsia"/>
        </w:rPr>
        <w:t>儒佛形</w:t>
      </w:r>
      <w:proofErr w:type="gramEnd"/>
      <w:r>
        <w:rPr>
          <w:rFonts w:hint="eastAsia"/>
        </w:rPr>
        <w:t>上學相同，只人倫態度不同。就對人倫態度不同而言，陽明同於象山、朱熹。就世界觀相同而言，陽明細緻於象山、朱熹，象山、朱熹是直接忽視或反對而無理論</w:t>
      </w:r>
      <w:proofErr w:type="gramStart"/>
      <w:r>
        <w:rPr>
          <w:rFonts w:hint="eastAsia"/>
        </w:rPr>
        <w:t>舖</w:t>
      </w:r>
      <w:proofErr w:type="gramEnd"/>
      <w:r>
        <w:rPr>
          <w:rFonts w:hint="eastAsia"/>
        </w:rPr>
        <w:t>陳，陽明是</w:t>
      </w:r>
      <w:proofErr w:type="gramStart"/>
      <w:r>
        <w:rPr>
          <w:rFonts w:hint="eastAsia"/>
        </w:rPr>
        <w:t>將之說成就是</w:t>
      </w:r>
      <w:proofErr w:type="gramEnd"/>
      <w:r>
        <w:rPr>
          <w:rFonts w:hint="eastAsia"/>
        </w:rPr>
        <w:t>同於儒家的這一套。於是，朱陸王對佛教的排斥立場是相同的，只是陽明心氣高，要把佛教形上學用儒學</w:t>
      </w:r>
      <w:proofErr w:type="gramStart"/>
      <w:r>
        <w:rPr>
          <w:rFonts w:hint="eastAsia"/>
        </w:rPr>
        <w:t>系統收攝進來</w:t>
      </w:r>
      <w:proofErr w:type="gramEnd"/>
      <w:r>
        <w:rPr>
          <w:rFonts w:hint="eastAsia"/>
        </w:rPr>
        <w:t>，而象山、朱熹未作此事而已。</w:t>
      </w:r>
    </w:p>
    <w:p w:rsidR="008349B7" w:rsidRDefault="008349B7" w:rsidP="00CE719E">
      <w:pPr>
        <w:pStyle w:val="a5"/>
      </w:pPr>
      <w:r>
        <w:rPr>
          <w:rFonts w:hint="eastAsia"/>
        </w:rPr>
        <w:t>唐君毅先生提出此議題，他的做法卻是就陽明言良知之「昭</w:t>
      </w:r>
      <w:proofErr w:type="gramStart"/>
      <w:r>
        <w:rPr>
          <w:rFonts w:hint="eastAsia"/>
        </w:rPr>
        <w:t>明靈覺」</w:t>
      </w:r>
      <w:proofErr w:type="gramEnd"/>
      <w:r>
        <w:rPr>
          <w:rFonts w:hint="eastAsia"/>
        </w:rPr>
        <w:t>的作用，有似於</w:t>
      </w:r>
      <w:proofErr w:type="gramStart"/>
      <w:r>
        <w:rPr>
          <w:rFonts w:hint="eastAsia"/>
        </w:rPr>
        <w:t>佛家保任</w:t>
      </w:r>
      <w:proofErr w:type="gramEnd"/>
      <w:r>
        <w:rPr>
          <w:rFonts w:hint="eastAsia"/>
        </w:rPr>
        <w:t>「虛</w:t>
      </w:r>
      <w:proofErr w:type="gramStart"/>
      <w:r>
        <w:rPr>
          <w:rFonts w:hint="eastAsia"/>
        </w:rPr>
        <w:t>靈明覺」</w:t>
      </w:r>
      <w:proofErr w:type="gramEnd"/>
      <w:r>
        <w:rPr>
          <w:rFonts w:hint="eastAsia"/>
        </w:rPr>
        <w:t>之作用，故不能否定佛家的「</w:t>
      </w:r>
      <w:proofErr w:type="gramStart"/>
      <w:r>
        <w:rPr>
          <w:rFonts w:hint="eastAsia"/>
        </w:rPr>
        <w:t>觀空證寂</w:t>
      </w:r>
      <w:proofErr w:type="gramEnd"/>
      <w:r>
        <w:rPr>
          <w:rFonts w:hint="eastAsia"/>
        </w:rPr>
        <w:t>」「</w:t>
      </w:r>
      <w:proofErr w:type="gramStart"/>
      <w:r>
        <w:rPr>
          <w:rFonts w:hint="eastAsia"/>
        </w:rPr>
        <w:t>致虛守靜</w:t>
      </w:r>
      <w:proofErr w:type="gramEnd"/>
      <w:r>
        <w:rPr>
          <w:rFonts w:hint="eastAsia"/>
        </w:rPr>
        <w:t>」的工夫</w:t>
      </w:r>
      <w:r>
        <w:rPr>
          <w:rStyle w:val="afd"/>
        </w:rPr>
        <w:footnoteReference w:id="47"/>
      </w:r>
      <w:r>
        <w:rPr>
          <w:rFonts w:hint="eastAsia"/>
        </w:rPr>
        <w:t>。且佛家之解脫生死，正是解脫一般之自私心。又佛家雖</w:t>
      </w:r>
      <w:proofErr w:type="gramStart"/>
      <w:r>
        <w:rPr>
          <w:rFonts w:hint="eastAsia"/>
        </w:rPr>
        <w:t>不</w:t>
      </w:r>
      <w:proofErr w:type="gramEnd"/>
      <w:r>
        <w:rPr>
          <w:rFonts w:hint="eastAsia"/>
        </w:rPr>
        <w:t>婚不</w:t>
      </w:r>
      <w:proofErr w:type="gramStart"/>
      <w:r>
        <w:rPr>
          <w:rFonts w:hint="eastAsia"/>
        </w:rPr>
        <w:t>宦</w:t>
      </w:r>
      <w:proofErr w:type="gramEnd"/>
      <w:r>
        <w:rPr>
          <w:rFonts w:hint="eastAsia"/>
        </w:rPr>
        <w:t>，但此亦可以是儒家的美事，故唐先生認為陽明因此不似陸王之嚴斥二氏</w:t>
      </w:r>
      <w:r>
        <w:rPr>
          <w:rStyle w:val="afd"/>
        </w:rPr>
        <w:footnoteReference w:id="48"/>
      </w:r>
      <w:r>
        <w:rPr>
          <w:rFonts w:hint="eastAsia"/>
        </w:rPr>
        <w:t>。</w:t>
      </w:r>
    </w:p>
    <w:p w:rsidR="008349B7" w:rsidRDefault="008349B7" w:rsidP="00CE719E">
      <w:pPr>
        <w:pStyle w:val="a5"/>
      </w:pPr>
      <w:r>
        <w:rPr>
          <w:rFonts w:hint="eastAsia"/>
        </w:rPr>
        <w:t>筆者認為，陽明確有儒釋道三家毫釐之間的立場，這是因為陽明於形上學上氣吞三家，不</w:t>
      </w:r>
      <w:proofErr w:type="gramStart"/>
      <w:r>
        <w:rPr>
          <w:rFonts w:hint="eastAsia"/>
        </w:rPr>
        <w:t>認為道佛</w:t>
      </w:r>
      <w:proofErr w:type="gramEnd"/>
      <w:r>
        <w:rPr>
          <w:rFonts w:hint="eastAsia"/>
        </w:rPr>
        <w:t>二氏之形上學世界觀能有異於己說之外者，於是，在人倫原理上的一些出入，如忠孝問題、婚姻為題、仕宦問題、就成了只是表象上的差異，調</w:t>
      </w:r>
      <w:r>
        <w:rPr>
          <w:rFonts w:hint="eastAsia"/>
        </w:rPr>
        <w:lastRenderedPageBreak/>
        <w:t>整即可。唐先生以之為朱陸</w:t>
      </w:r>
      <w:proofErr w:type="gramStart"/>
      <w:r>
        <w:rPr>
          <w:rFonts w:hint="eastAsia"/>
        </w:rPr>
        <w:t>更斥道佛</w:t>
      </w:r>
      <w:proofErr w:type="gramEnd"/>
      <w:r>
        <w:rPr>
          <w:rFonts w:hint="eastAsia"/>
        </w:rPr>
        <w:t>，而陽明拉</w:t>
      </w:r>
      <w:proofErr w:type="gramStart"/>
      <w:r>
        <w:rPr>
          <w:rFonts w:hint="eastAsia"/>
        </w:rPr>
        <w:t>進道佛</w:t>
      </w:r>
      <w:proofErr w:type="gramEnd"/>
      <w:r>
        <w:rPr>
          <w:rFonts w:hint="eastAsia"/>
        </w:rPr>
        <w:t>，這樣的角度，不盡精確。關鍵在於，雖然朱陸不言二</w:t>
      </w:r>
      <w:proofErr w:type="gramStart"/>
      <w:r>
        <w:rPr>
          <w:rFonts w:hint="eastAsia"/>
        </w:rPr>
        <w:t>氏形上學</w:t>
      </w:r>
      <w:proofErr w:type="gramEnd"/>
      <w:r>
        <w:rPr>
          <w:rFonts w:hint="eastAsia"/>
        </w:rPr>
        <w:t>，直接排斥二氏價值立場，既包含對二氏理論認識的偏差，</w:t>
      </w:r>
      <w:proofErr w:type="gramStart"/>
      <w:r>
        <w:rPr>
          <w:rFonts w:hint="eastAsia"/>
        </w:rPr>
        <w:t>又顯見</w:t>
      </w:r>
      <w:proofErr w:type="gramEnd"/>
      <w:r>
        <w:rPr>
          <w:rFonts w:hint="eastAsia"/>
        </w:rPr>
        <w:t>對哲學理論認識的淺薄。但是，陽明自認已</w:t>
      </w:r>
      <w:proofErr w:type="gramStart"/>
      <w:r>
        <w:rPr>
          <w:rFonts w:hint="eastAsia"/>
        </w:rPr>
        <w:t>收納道佛的</w:t>
      </w:r>
      <w:proofErr w:type="gramEnd"/>
      <w:r>
        <w:rPr>
          <w:rFonts w:hint="eastAsia"/>
        </w:rPr>
        <w:t>形上學，只在人倫</w:t>
      </w:r>
      <w:proofErr w:type="gramStart"/>
      <w:r>
        <w:rPr>
          <w:rFonts w:hint="eastAsia"/>
        </w:rPr>
        <w:t>德目行</w:t>
      </w:r>
      <w:proofErr w:type="gramEnd"/>
      <w:r>
        <w:rPr>
          <w:rFonts w:hint="eastAsia"/>
        </w:rPr>
        <w:t>誼上批判其非，這樣也是失之錯誤認識，認識既已錯誤，則便談不上立場的較近較遠的問題了。</w:t>
      </w:r>
    </w:p>
    <w:p w:rsidR="008349B7" w:rsidRDefault="00CE719E" w:rsidP="00CE719E">
      <w:pPr>
        <w:pStyle w:val="af1"/>
        <w:spacing w:before="540" w:after="360"/>
        <w:rPr>
          <w:lang w:eastAsia="zh-TW"/>
        </w:rPr>
      </w:pPr>
      <w:r>
        <w:rPr>
          <w:rFonts w:hint="eastAsia"/>
          <w:lang w:eastAsia="zh-TW"/>
        </w:rPr>
        <w:t>拾參</w:t>
      </w:r>
      <w:r>
        <w:rPr>
          <w:rFonts w:ascii="新細明體" w:eastAsia="新細明體" w:hAnsi="新細明體" w:hint="eastAsia"/>
          <w:lang w:eastAsia="zh-TW"/>
        </w:rPr>
        <w:t>、</w:t>
      </w:r>
      <w:proofErr w:type="spellStart"/>
      <w:r>
        <w:rPr>
          <w:rFonts w:hint="eastAsia"/>
        </w:rPr>
        <w:t>對陽明言良知</w:t>
      </w:r>
      <w:proofErr w:type="gramStart"/>
      <w:r>
        <w:rPr>
          <w:rFonts w:hint="eastAsia"/>
        </w:rPr>
        <w:t>應物現行</w:t>
      </w:r>
      <w:proofErr w:type="gramEnd"/>
      <w:r>
        <w:rPr>
          <w:rFonts w:hint="eastAsia"/>
        </w:rPr>
        <w:t>更進於朱熹言先知後行義之平議</w:t>
      </w:r>
      <w:proofErr w:type="spellEnd"/>
    </w:p>
    <w:p w:rsidR="008349B7" w:rsidRDefault="008349B7" w:rsidP="00CE719E">
      <w:pPr>
        <w:pStyle w:val="a5"/>
      </w:pPr>
      <w:r>
        <w:rPr>
          <w:rFonts w:hint="eastAsia"/>
        </w:rPr>
        <w:t>唐君毅先生主張：先知後行之意旨朱陸共同，但陽明於此卻更進一層，對於是否有知行之二分的問題，主張以良知即知即行之義而說出</w:t>
      </w:r>
      <w:proofErr w:type="gramStart"/>
      <w:r>
        <w:rPr>
          <w:rFonts w:hint="eastAsia"/>
        </w:rPr>
        <w:t>一</w:t>
      </w:r>
      <w:proofErr w:type="gramEnd"/>
      <w:r>
        <w:rPr>
          <w:rFonts w:hint="eastAsia"/>
        </w:rPr>
        <w:t>知行合一說，認為知行無分，就是良知之</w:t>
      </w:r>
      <w:proofErr w:type="gramStart"/>
      <w:r>
        <w:rPr>
          <w:rFonts w:hint="eastAsia"/>
        </w:rPr>
        <w:t>應物現行一</w:t>
      </w:r>
      <w:proofErr w:type="gramEnd"/>
      <w:r>
        <w:rPr>
          <w:rFonts w:hint="eastAsia"/>
        </w:rPr>
        <w:t>義而已</w:t>
      </w:r>
      <w:r>
        <w:rPr>
          <w:rStyle w:val="afd"/>
        </w:rPr>
        <w:footnoteReference w:id="49"/>
      </w:r>
      <w:r>
        <w:rPr>
          <w:rFonts w:hint="eastAsia"/>
        </w:rPr>
        <w:t>，</w:t>
      </w:r>
      <w:proofErr w:type="gramStart"/>
      <w:r>
        <w:rPr>
          <w:rFonts w:hint="eastAsia"/>
        </w:rPr>
        <w:t>此義既含</w:t>
      </w:r>
      <w:proofErr w:type="gramEnd"/>
      <w:r>
        <w:rPr>
          <w:rFonts w:hint="eastAsia"/>
        </w:rPr>
        <w:t>朱熹之原意，但又更進一層，故而是得力於朱熹，而非象山</w:t>
      </w:r>
      <w:r>
        <w:rPr>
          <w:rStyle w:val="afd"/>
        </w:rPr>
        <w:footnoteReference w:id="50"/>
      </w:r>
      <w:r>
        <w:rPr>
          <w:rFonts w:hint="eastAsia"/>
        </w:rPr>
        <w:t>。唐先生即是以這種方式</w:t>
      </w:r>
      <w:proofErr w:type="gramStart"/>
      <w:r>
        <w:rPr>
          <w:rFonts w:hint="eastAsia"/>
        </w:rPr>
        <w:t>拉近朱王</w:t>
      </w:r>
      <w:proofErr w:type="gramEnd"/>
      <w:r>
        <w:rPr>
          <w:rFonts w:hint="eastAsia"/>
        </w:rPr>
        <w:t>關係。</w:t>
      </w:r>
    </w:p>
    <w:p w:rsidR="008349B7" w:rsidRDefault="008349B7" w:rsidP="00CE719E">
      <w:pPr>
        <w:pStyle w:val="a5"/>
      </w:pPr>
      <w:r>
        <w:rPr>
          <w:rFonts w:hint="eastAsia"/>
        </w:rPr>
        <w:t>首先，象山之先知後行之先知是知此立志之知，其實尚未進入細節工夫。象山宗旨陽明早已得力，故象山</w:t>
      </w:r>
      <w:proofErr w:type="gramStart"/>
      <w:r>
        <w:rPr>
          <w:rFonts w:hint="eastAsia"/>
        </w:rPr>
        <w:t>之說對陽明</w:t>
      </w:r>
      <w:proofErr w:type="gramEnd"/>
      <w:r>
        <w:rPr>
          <w:rFonts w:hint="eastAsia"/>
        </w:rPr>
        <w:t>沒有更進一層的推動力，唯朱熹之說，讓陽明提出更進一層的理論。朱熹之先知後行之先後，則是為平日涵養工夫，也是就實踐活動，而談先知後行。是先有未發之時的平日涵養，再有已發之後的格物致知之先知之工夫，再繼以後行</w:t>
      </w:r>
      <w:proofErr w:type="gramStart"/>
      <w:r>
        <w:rPr>
          <w:rFonts w:hint="eastAsia"/>
        </w:rPr>
        <w:t>中的察識之</w:t>
      </w:r>
      <w:proofErr w:type="gramEnd"/>
      <w:r>
        <w:rPr>
          <w:rFonts w:hint="eastAsia"/>
        </w:rPr>
        <w:t>細密工夫，而依序下於修齊治平。此中知行先後次第分明。唐先生認為，陽明所面對的問題，是知行之能不能分為二事的問題，唐先生認為，陽明主張知行不能二分。唐先生的討論重點如下：依先知後行之意，似是要為未來之行動實踐求</w:t>
      </w:r>
      <w:proofErr w:type="gramStart"/>
      <w:r>
        <w:rPr>
          <w:rFonts w:hint="eastAsia"/>
        </w:rPr>
        <w:t>一</w:t>
      </w:r>
      <w:proofErr w:type="gramEnd"/>
      <w:r>
        <w:rPr>
          <w:rFonts w:hint="eastAsia"/>
        </w:rPr>
        <w:t>事先有之先知之預備。然而，預先之知並不能對當下之行有必然成功的保證，因此，兩者無必然關聯，重點是，每一個行動都是當下的，都是良知</w:t>
      </w:r>
      <w:proofErr w:type="gramStart"/>
      <w:r>
        <w:rPr>
          <w:rFonts w:hint="eastAsia"/>
        </w:rPr>
        <w:t>應物現行</w:t>
      </w:r>
      <w:proofErr w:type="gramEnd"/>
      <w:r>
        <w:rPr>
          <w:rFonts w:hint="eastAsia"/>
        </w:rPr>
        <w:t>的當下</w:t>
      </w:r>
      <w:proofErr w:type="gramStart"/>
      <w:r>
        <w:rPr>
          <w:rFonts w:hint="eastAsia"/>
        </w:rPr>
        <w:t>實際，</w:t>
      </w:r>
      <w:proofErr w:type="gramEnd"/>
      <w:r>
        <w:rPr>
          <w:rFonts w:hint="eastAsia"/>
        </w:rPr>
        <w:t>所以知的行動本身就是行的行動，沒有行的目的的知是沒有意義的，天下也沒有這樣的行動的，所以知本身就是行，而行的當下也包含了知的節目，且是一個當下的良知現行的事件，無論是知之行或是行之行都是當下的創造性事件，因此說先知後行、以知預行的說法不是工夫實踐時的實際。唐先生以為，此意旨正是陽明更進</w:t>
      </w:r>
      <w:proofErr w:type="gramStart"/>
      <w:r>
        <w:rPr>
          <w:rFonts w:hint="eastAsia"/>
        </w:rPr>
        <w:t>于</w:t>
      </w:r>
      <w:proofErr w:type="gramEnd"/>
      <w:r>
        <w:rPr>
          <w:rFonts w:hint="eastAsia"/>
        </w:rPr>
        <w:t>朱熹知行先後</w:t>
      </w:r>
      <w:proofErr w:type="gramStart"/>
      <w:r>
        <w:rPr>
          <w:rFonts w:hint="eastAsia"/>
        </w:rPr>
        <w:t>之說者</w:t>
      </w:r>
      <w:proofErr w:type="gramEnd"/>
      <w:r>
        <w:rPr>
          <w:rFonts w:hint="eastAsia"/>
        </w:rPr>
        <w:t>，即是一良知的時時是是非非</w:t>
      </w:r>
      <w:r>
        <w:rPr>
          <w:rFonts w:hint="eastAsia"/>
        </w:rPr>
        <w:lastRenderedPageBreak/>
        <w:t>的察照作用，先知之知本身是一個當下之行，後行之行也本身是一個當下之行，知行先後的必然連結性並不存在，唯是一良知的時時創造活動而已</w:t>
      </w:r>
      <w:r>
        <w:rPr>
          <w:rStyle w:val="afd"/>
        </w:rPr>
        <w:footnoteReference w:id="51"/>
      </w:r>
      <w:r>
        <w:rPr>
          <w:rFonts w:hint="eastAsia"/>
        </w:rPr>
        <w:t>。</w:t>
      </w:r>
    </w:p>
    <w:p w:rsidR="008349B7" w:rsidRPr="00864295" w:rsidRDefault="008349B7" w:rsidP="00CE719E">
      <w:pPr>
        <w:pStyle w:val="a5"/>
      </w:pPr>
      <w:r>
        <w:rPr>
          <w:rFonts w:hint="eastAsia"/>
        </w:rPr>
        <w:t>筆者以為，唐先生為陽明</w:t>
      </w:r>
      <w:proofErr w:type="gramStart"/>
      <w:r>
        <w:rPr>
          <w:rFonts w:hint="eastAsia"/>
        </w:rPr>
        <w:t>發掘此義</w:t>
      </w:r>
      <w:proofErr w:type="gramEnd"/>
      <w:r>
        <w:rPr>
          <w:rFonts w:hint="eastAsia"/>
        </w:rPr>
        <w:t>，以說陽明繼承朱熹而更進一層，此說筆者部分同意部分反對。同意在於朱熹之知亦是一行，朱熹之行又是一行，都是</w:t>
      </w:r>
      <w:proofErr w:type="gramStart"/>
      <w:r>
        <w:rPr>
          <w:rFonts w:hint="eastAsia"/>
        </w:rPr>
        <w:t>良知靈明的</w:t>
      </w:r>
      <w:proofErr w:type="gramEnd"/>
      <w:r>
        <w:rPr>
          <w:rFonts w:hint="eastAsia"/>
        </w:rPr>
        <w:t>察照作用，每一個當下都是創造，且都是良知之作用方才得力。不贊同在於，此旨與朱熹強調先知後行不在同一</w:t>
      </w:r>
      <w:proofErr w:type="gramStart"/>
      <w:r>
        <w:rPr>
          <w:rFonts w:hint="eastAsia"/>
        </w:rPr>
        <w:t>個</w:t>
      </w:r>
      <w:proofErr w:type="gramEnd"/>
      <w:r>
        <w:rPr>
          <w:rFonts w:hint="eastAsia"/>
        </w:rPr>
        <w:t>問題的層次上，</w:t>
      </w:r>
      <w:proofErr w:type="gramStart"/>
      <w:r>
        <w:rPr>
          <w:rFonts w:hint="eastAsia"/>
        </w:rPr>
        <w:t>故謂之</w:t>
      </w:r>
      <w:proofErr w:type="gramEnd"/>
      <w:r>
        <w:rPr>
          <w:rFonts w:hint="eastAsia"/>
        </w:rPr>
        <w:t>發揮則可，謂之更進一層</w:t>
      </w:r>
      <w:proofErr w:type="gramStart"/>
      <w:r>
        <w:rPr>
          <w:rFonts w:hint="eastAsia"/>
        </w:rPr>
        <w:t>則言之過溢</w:t>
      </w:r>
      <w:proofErr w:type="gramEnd"/>
      <w:r>
        <w:rPr>
          <w:rFonts w:hint="eastAsia"/>
        </w:rPr>
        <w:t>。朱熹，首先就是文本詮釋，是依《大學》本有之文本作意旨之注解，《大學》本末先後以明明德於天下，需先格致誠正而修齊治平，朱熹先知後行不過為注解文本而依樣照說而已，</w:t>
      </w:r>
      <w:proofErr w:type="gramStart"/>
      <w:r>
        <w:rPr>
          <w:rFonts w:hint="eastAsia"/>
        </w:rPr>
        <w:t>必平治</w:t>
      </w:r>
      <w:proofErr w:type="gramEnd"/>
      <w:r>
        <w:rPr>
          <w:rFonts w:hint="eastAsia"/>
        </w:rPr>
        <w:t>天下，豈能無客觀聞見之知？亦豈能無德性道德之知，故</w:t>
      </w:r>
      <w:proofErr w:type="gramStart"/>
      <w:r>
        <w:rPr>
          <w:rFonts w:hint="eastAsia"/>
        </w:rPr>
        <w:t>倡</w:t>
      </w:r>
      <w:proofErr w:type="gramEnd"/>
      <w:r>
        <w:rPr>
          <w:rFonts w:hint="eastAsia"/>
        </w:rPr>
        <w:t>先知後行，這是一個治國平天下的生命歷程的次第問題。而陽明所討論的是另一個新的問題，說他有創發新義則可，謂之更進於朱熹仍是</w:t>
      </w:r>
      <w:proofErr w:type="gramStart"/>
      <w:r>
        <w:rPr>
          <w:rFonts w:hint="eastAsia"/>
        </w:rPr>
        <w:t>過溢之</w:t>
      </w:r>
      <w:proofErr w:type="gramEnd"/>
      <w:r>
        <w:rPr>
          <w:rFonts w:hint="eastAsia"/>
        </w:rPr>
        <w:t>言了，因為陽明討論的是，任一個生命的活動都是良知之發動以</w:t>
      </w:r>
      <w:proofErr w:type="gramStart"/>
      <w:r>
        <w:rPr>
          <w:rFonts w:hint="eastAsia"/>
        </w:rPr>
        <w:t>應物現行</w:t>
      </w:r>
      <w:proofErr w:type="gramEnd"/>
      <w:r>
        <w:rPr>
          <w:rFonts w:hint="eastAsia"/>
        </w:rPr>
        <w:t>的創造性事件，若無良知的作用，則無工夫活動中的任何事件了，此</w:t>
      </w:r>
      <w:proofErr w:type="gramStart"/>
      <w:r>
        <w:rPr>
          <w:rFonts w:hint="eastAsia"/>
        </w:rPr>
        <w:t>說亦誠其然</w:t>
      </w:r>
      <w:proofErr w:type="gramEnd"/>
      <w:r>
        <w:rPr>
          <w:rFonts w:hint="eastAsia"/>
        </w:rPr>
        <w:t>。</w:t>
      </w:r>
      <w:proofErr w:type="gramStart"/>
      <w:r>
        <w:rPr>
          <w:rFonts w:hint="eastAsia"/>
        </w:rPr>
        <w:t>然謂預先</w:t>
      </w:r>
      <w:proofErr w:type="gramEnd"/>
      <w:r>
        <w:rPr>
          <w:rFonts w:hint="eastAsia"/>
        </w:rPr>
        <w:t>之知不必能保證隨後之行之必然成功，這也等於是說格致誠正不保證隨後之修齊治平之可必然成功，此說並不等於否定了在人生的歷程中，先知有助於隨後之行，格致誠正，有助於隨後之修齊治平。雖然重點在於每一個當下都要有良知之貫注其中為自主之創造方可，但雖然每</w:t>
      </w:r>
      <w:proofErr w:type="gramStart"/>
      <w:r>
        <w:rPr>
          <w:rFonts w:hint="eastAsia"/>
        </w:rPr>
        <w:t>個</w:t>
      </w:r>
      <w:proofErr w:type="gramEnd"/>
      <w:r>
        <w:rPr>
          <w:rFonts w:hint="eastAsia"/>
        </w:rPr>
        <w:t>活動都是良知的活動，但它們畢竟是不同的項目，既是不同項目，則說它們都是良知的活動，以及說它們之間有一個先後的次第，無論是實踐的先後次第還是成功時的完成的次第？亦無論此一次第究竟是必然、偶然、適然、實然？都還是存在次第的問題可以討論，而且，這正是《大學》論旨所在。說每</w:t>
      </w:r>
      <w:proofErr w:type="gramStart"/>
      <w:r>
        <w:rPr>
          <w:rFonts w:hint="eastAsia"/>
        </w:rPr>
        <w:t>個</w:t>
      </w:r>
      <w:proofErr w:type="gramEnd"/>
      <w:r>
        <w:rPr>
          <w:rFonts w:hint="eastAsia"/>
        </w:rPr>
        <w:t>活動都是良知的時時是是非非在</w:t>
      </w:r>
      <w:proofErr w:type="gramStart"/>
      <w:r>
        <w:rPr>
          <w:rFonts w:hint="eastAsia"/>
        </w:rPr>
        <w:t>其間，此義</w:t>
      </w:r>
      <w:proofErr w:type="gramEnd"/>
      <w:r>
        <w:rPr>
          <w:rFonts w:hint="eastAsia"/>
        </w:rPr>
        <w:t>，朱熹亦持有之，朱熹也</w:t>
      </w:r>
      <w:r w:rsidR="003C6612">
        <w:rPr>
          <w:rFonts w:hint="eastAsia"/>
        </w:rPr>
        <w:t>說，《大學》八目，都是孟子求放心的工夫，可見朱熹對工夫的認識</w:t>
      </w:r>
      <w:proofErr w:type="gramStart"/>
      <w:r w:rsidR="003C6612">
        <w:rPr>
          <w:rFonts w:hint="eastAsia"/>
        </w:rPr>
        <w:t>不</w:t>
      </w:r>
      <w:proofErr w:type="gramEnd"/>
      <w:r w:rsidR="003C6612">
        <w:rPr>
          <w:rFonts w:hint="eastAsia"/>
        </w:rPr>
        <w:t>異</w:t>
      </w:r>
      <w:r>
        <w:rPr>
          <w:rFonts w:hint="eastAsia"/>
        </w:rPr>
        <w:t>於陽明的良知說，只是工夫次第的問題和本體工夫的問題仍是不相同的問題</w:t>
      </w:r>
      <w:r w:rsidRPr="00C15A34">
        <w:rPr>
          <w:rFonts w:hint="eastAsia"/>
          <w:szCs w:val="24"/>
        </w:rPr>
        <w:t>而已。</w:t>
      </w:r>
      <w:r>
        <w:rPr>
          <w:rFonts w:hint="eastAsia"/>
          <w:szCs w:val="24"/>
        </w:rPr>
        <w:t>八</w:t>
      </w:r>
      <w:proofErr w:type="gramStart"/>
      <w:r>
        <w:rPr>
          <w:rFonts w:hint="eastAsia"/>
          <w:szCs w:val="24"/>
        </w:rPr>
        <w:t>目次第是次第</w:t>
      </w:r>
      <w:proofErr w:type="gramEnd"/>
      <w:r>
        <w:rPr>
          <w:rFonts w:hint="eastAsia"/>
          <w:szCs w:val="24"/>
        </w:rPr>
        <w:t>問題，而八目之每一個工夫則又都是本體工夫，同於</w:t>
      </w:r>
      <w:r w:rsidRPr="00C15A34">
        <w:rPr>
          <w:rFonts w:hint="eastAsia"/>
          <w:szCs w:val="24"/>
        </w:rPr>
        <w:t>致良知、求放心</w:t>
      </w:r>
      <w:r>
        <w:rPr>
          <w:rFonts w:hint="eastAsia"/>
          <w:szCs w:val="24"/>
        </w:rPr>
        <w:t>的</w:t>
      </w:r>
      <w:r w:rsidRPr="00C15A34">
        <w:rPr>
          <w:rFonts w:hint="eastAsia"/>
          <w:szCs w:val="24"/>
        </w:rPr>
        <w:t>本體工夫。</w:t>
      </w:r>
      <w:r>
        <w:rPr>
          <w:rFonts w:hint="eastAsia"/>
          <w:szCs w:val="24"/>
        </w:rPr>
        <w:t>筆者要強調的是，唐先生為陽明刻意發揮的這些宗旨，朱熹也知之且說之甚詳，因此也不必說陽明合知行就真超越朱熹先知後行。</w:t>
      </w:r>
    </w:p>
    <w:p w:rsidR="008349B7" w:rsidRDefault="00CE719E" w:rsidP="00CE719E">
      <w:pPr>
        <w:pStyle w:val="af1"/>
        <w:spacing w:before="540" w:after="360"/>
      </w:pPr>
      <w:r>
        <w:rPr>
          <w:rFonts w:hint="eastAsia"/>
          <w:lang w:eastAsia="zh-TW"/>
        </w:rPr>
        <w:lastRenderedPageBreak/>
        <w:t>拾肆</w:t>
      </w:r>
      <w:r>
        <w:rPr>
          <w:rFonts w:ascii="新細明體" w:eastAsia="新細明體" w:hAnsi="新細明體" w:hint="eastAsia"/>
          <w:lang w:eastAsia="zh-TW"/>
        </w:rPr>
        <w:t>、</w:t>
      </w:r>
      <w:proofErr w:type="spellStart"/>
      <w:r w:rsidR="008349B7">
        <w:rPr>
          <w:rFonts w:hint="eastAsia"/>
        </w:rPr>
        <w:t>結論</w:t>
      </w:r>
      <w:proofErr w:type="spellEnd"/>
    </w:p>
    <w:p w:rsidR="008349B7" w:rsidRDefault="008349B7" w:rsidP="00CE719E">
      <w:pPr>
        <w:pStyle w:val="a5"/>
      </w:pPr>
      <w:r>
        <w:rPr>
          <w:rFonts w:hint="eastAsia"/>
        </w:rPr>
        <w:t>研究朱王</w:t>
      </w:r>
      <w:proofErr w:type="gramStart"/>
      <w:r>
        <w:rPr>
          <w:rFonts w:hint="eastAsia"/>
        </w:rPr>
        <w:t>之間，</w:t>
      </w:r>
      <w:proofErr w:type="gramEnd"/>
      <w:r>
        <w:rPr>
          <w:rFonts w:hint="eastAsia"/>
        </w:rPr>
        <w:t>角度甚多，能如唐先生這般，找出與傳統上程朱陸王二分不同的思路，實不容易。唐先生的思路，就是深入每一概念命題的哲學意旨，不許它停留在當時的處境思路下的立場，而是延伸問題，拉開情境，從而鬆動命題的立場，從而可以溝通原來表面上對立的它派學說。本文之中，唐先生即善於發揮這樣的長處，其結果，也能使後學者見識到哲學思辨的奧妙。</w:t>
      </w:r>
    </w:p>
    <w:p w:rsidR="008349B7" w:rsidRDefault="008349B7" w:rsidP="00CE719E">
      <w:pPr>
        <w:pStyle w:val="a5"/>
      </w:pPr>
      <w:r>
        <w:rPr>
          <w:rFonts w:hint="eastAsia"/>
        </w:rPr>
        <w:t>筆者對唐先生的討論，贊成多於反對，唯對於朱王之間以陽明學說優於朱熹之諸多論旨，筆者多有意見。重點在</w:t>
      </w:r>
      <w:proofErr w:type="gramStart"/>
      <w:r>
        <w:rPr>
          <w:rFonts w:hint="eastAsia"/>
        </w:rPr>
        <w:t>釐</w:t>
      </w:r>
      <w:proofErr w:type="gramEnd"/>
      <w:r>
        <w:rPr>
          <w:rFonts w:hint="eastAsia"/>
        </w:rPr>
        <w:t>清兩造問題意識不同，而不單是字詞概念的用法深淺而已。</w:t>
      </w:r>
    </w:p>
    <w:p w:rsidR="007403B4" w:rsidRDefault="007403B4" w:rsidP="00B750A7">
      <w:pPr>
        <w:pStyle w:val="ac"/>
      </w:pPr>
      <w:bookmarkStart w:id="0" w:name="_GoBack"/>
      <w:bookmarkEnd w:id="0"/>
    </w:p>
    <w:sectPr w:rsidR="007403B4" w:rsidSect="00156E20">
      <w:headerReference w:type="even" r:id="rId8"/>
      <w:headerReference w:type="default" r:id="rId9"/>
      <w:footerReference w:type="even" r:id="rId10"/>
      <w:footerReference w:type="default" r:id="rId11"/>
      <w:headerReference w:type="first" r:id="rId12"/>
      <w:footerReference w:type="first" r:id="rId13"/>
      <w:pgSz w:w="9639" w:h="13041" w:code="9"/>
      <w:pgMar w:top="1418" w:right="1134" w:bottom="1361" w:left="113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F08" w:rsidRDefault="008F6F08" w:rsidP="004C6A5D">
      <w:pPr>
        <w:spacing w:after="0" w:line="240" w:lineRule="auto"/>
        <w:ind w:firstLine="400"/>
      </w:pPr>
      <w:r>
        <w:separator/>
      </w:r>
    </w:p>
    <w:p w:rsidR="008F6F08" w:rsidRDefault="008F6F08" w:rsidP="003809AC">
      <w:pPr>
        <w:ind w:firstLine="408"/>
      </w:pPr>
    </w:p>
  </w:endnote>
  <w:endnote w:type="continuationSeparator" w:id="0">
    <w:p w:rsidR="008F6F08" w:rsidRDefault="008F6F08" w:rsidP="004C6A5D">
      <w:pPr>
        <w:spacing w:after="0" w:line="240" w:lineRule="auto"/>
        <w:ind w:firstLine="400"/>
      </w:pPr>
      <w:r>
        <w:continuationSeparator/>
      </w:r>
    </w:p>
    <w:p w:rsidR="008F6F08" w:rsidRDefault="008F6F08" w:rsidP="003809AC">
      <w:pPr>
        <w:ind w:firstLine="408"/>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粗明體">
    <w:altName w:val="Arial Unicode MS"/>
    <w:charset w:val="88"/>
    <w:family w:val="modern"/>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華康楷書體W5">
    <w:altName w:val="Microsoft JhengHei UI Light"/>
    <w:charset w:val="88"/>
    <w:family w:val="script"/>
    <w:pitch w:val="fixed"/>
    <w:sig w:usb0="00000000" w:usb1="28091800" w:usb2="00000016" w:usb3="00000000" w:csb0="00100000" w:csb1="00000000"/>
  </w:font>
  <w:font w:name="細明體_HKSCS">
    <w:panose1 w:val="02020500000000000000"/>
    <w:charset w:val="88"/>
    <w:family w:val="roman"/>
    <w:pitch w:val="variable"/>
    <w:sig w:usb0="A00002FF" w:usb1="38CFFCFA" w:usb2="00000016" w:usb3="00000000" w:csb0="00100001" w:csb1="00000000"/>
  </w:font>
  <w:font w:name="KaiTi_GB2312">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F78" w:rsidRDefault="004C6A5D" w:rsidP="003D36A0">
    <w:pPr>
      <w:pStyle w:val="af5"/>
      <w:spacing w:after="0"/>
      <w:ind w:left="122" w:hangingChars="61" w:hanging="122"/>
      <w:jc w:val="center"/>
      <w:rPr>
        <w:lang w:eastAsia="zh-TW"/>
      </w:rPr>
    </w:pPr>
    <w:r>
      <w:rPr>
        <w:rFonts w:hint="eastAsia"/>
        <w:lang w:eastAsia="zh-TW"/>
      </w:rPr>
      <w:t>-</w:t>
    </w:r>
    <w:r>
      <w:fldChar w:fldCharType="begin"/>
    </w:r>
    <w:r>
      <w:instrText>PAGE   \* MERGEFORMAT</w:instrText>
    </w:r>
    <w:r>
      <w:fldChar w:fldCharType="separate"/>
    </w:r>
    <w:r w:rsidR="006070A4" w:rsidRPr="006070A4">
      <w:rPr>
        <w:noProof/>
        <w:lang w:val="zh-TW" w:eastAsia="zh-TW"/>
      </w:rPr>
      <w:t>26</w:t>
    </w:r>
    <w:r>
      <w:fldChar w:fldCharType="end"/>
    </w:r>
    <w:r>
      <w:rPr>
        <w:rFonts w:hint="eastAsia"/>
        <w:lang w:eastAsia="zh-TW"/>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F78" w:rsidRDefault="004C6A5D" w:rsidP="00B91966">
    <w:pPr>
      <w:pStyle w:val="af5"/>
      <w:spacing w:after="0"/>
      <w:ind w:left="122" w:hangingChars="61" w:hanging="122"/>
      <w:jc w:val="center"/>
      <w:rPr>
        <w:lang w:eastAsia="zh-TW"/>
      </w:rPr>
    </w:pPr>
    <w:r>
      <w:rPr>
        <w:rFonts w:hint="eastAsia"/>
        <w:lang w:eastAsia="zh-TW"/>
      </w:rPr>
      <w:t>-</w:t>
    </w:r>
    <w:r>
      <w:fldChar w:fldCharType="begin"/>
    </w:r>
    <w:r>
      <w:instrText>PAGE   \* MERGEFORMAT</w:instrText>
    </w:r>
    <w:r>
      <w:fldChar w:fldCharType="separate"/>
    </w:r>
    <w:r w:rsidR="006070A4" w:rsidRPr="006070A4">
      <w:rPr>
        <w:noProof/>
        <w:lang w:val="zh-TW" w:eastAsia="zh-TW"/>
      </w:rPr>
      <w:t>27</w:t>
    </w:r>
    <w:r>
      <w:fldChar w:fldCharType="end"/>
    </w:r>
    <w:r>
      <w:rPr>
        <w:rFonts w:hint="eastAsia"/>
        <w:lang w:eastAsia="zh-TW"/>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F78" w:rsidRDefault="004C6A5D" w:rsidP="003D36A0">
    <w:pPr>
      <w:pStyle w:val="af5"/>
      <w:spacing w:after="0"/>
      <w:ind w:left="122" w:hangingChars="61" w:hanging="122"/>
      <w:jc w:val="center"/>
      <w:rPr>
        <w:lang w:eastAsia="zh-TW"/>
      </w:rPr>
    </w:pPr>
    <w:r>
      <w:rPr>
        <w:rFonts w:hint="eastAsia"/>
        <w:lang w:eastAsia="zh-TW"/>
      </w:rPr>
      <w:t>-</w:t>
    </w:r>
    <w:r>
      <w:fldChar w:fldCharType="begin"/>
    </w:r>
    <w:r>
      <w:instrText>PAGE   \* MERGEFORMAT</w:instrText>
    </w:r>
    <w:r>
      <w:fldChar w:fldCharType="separate"/>
    </w:r>
    <w:r w:rsidR="006070A4" w:rsidRPr="006070A4">
      <w:rPr>
        <w:noProof/>
        <w:lang w:val="zh-TW" w:eastAsia="zh-TW"/>
      </w:rPr>
      <w:t>1</w:t>
    </w:r>
    <w:r>
      <w:fldChar w:fldCharType="end"/>
    </w:r>
    <w:r>
      <w:rPr>
        <w:rFonts w:hint="eastAsia"/>
        <w:lang w:eastAsia="zh-TW"/>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F08" w:rsidRDefault="008F6F08" w:rsidP="00B91966">
      <w:pPr>
        <w:spacing w:after="0" w:line="240" w:lineRule="auto"/>
        <w:ind w:firstLine="400"/>
      </w:pPr>
      <w:r>
        <w:separator/>
      </w:r>
    </w:p>
  </w:footnote>
  <w:footnote w:type="continuationSeparator" w:id="0">
    <w:p w:rsidR="008F6F08" w:rsidRDefault="008F6F08" w:rsidP="004C6A5D">
      <w:pPr>
        <w:spacing w:after="0" w:line="240" w:lineRule="auto"/>
        <w:ind w:firstLine="400"/>
      </w:pPr>
      <w:r>
        <w:continuationSeparator/>
      </w:r>
    </w:p>
    <w:p w:rsidR="008F6F08" w:rsidRDefault="008F6F08" w:rsidP="003809AC">
      <w:pPr>
        <w:ind w:firstLine="408"/>
      </w:pPr>
    </w:p>
  </w:footnote>
  <w:footnote w:id="1">
    <w:p w:rsidR="008349B7" w:rsidRDefault="008349B7" w:rsidP="009E7FBD">
      <w:pPr>
        <w:pStyle w:val="aff4"/>
        <w:ind w:left="160" w:hanging="160"/>
      </w:pPr>
      <w:r>
        <w:rPr>
          <w:rStyle w:val="afd"/>
        </w:rPr>
        <w:footnoteRef/>
      </w:r>
      <w:r>
        <w:t xml:space="preserve"> </w:t>
      </w:r>
      <w:r>
        <w:rPr>
          <w:rFonts w:hint="eastAsia"/>
        </w:rPr>
        <w:t>參見：拙著，</w:t>
      </w:r>
      <w:r>
        <w:t>2006</w:t>
      </w:r>
      <w:r>
        <w:t>年</w:t>
      </w:r>
      <w:r>
        <w:t>10</w:t>
      </w:r>
      <w:r>
        <w:t>月</w:t>
      </w:r>
      <w:r>
        <w:rPr>
          <w:rFonts w:ascii="細明體" w:eastAsia="細明體" w:hAnsi="細明體" w:hint="eastAsia"/>
        </w:rPr>
        <w:t>，</w:t>
      </w:r>
      <w:hyperlink r:id="rId1" w:history="1">
        <w:r>
          <w:rPr>
            <w:rStyle w:val="aff9"/>
            <w:rFonts w:ascii="細明體" w:eastAsia="細明體" w:hAnsi="細明體" w:hint="eastAsia"/>
          </w:rPr>
          <w:t>＜對唐君毅高舉儒學的方法論反省＞</w:t>
        </w:r>
      </w:hyperlink>
      <w:r>
        <w:rPr>
          <w:rFonts w:ascii="細明體" w:eastAsia="細明體" w:hAnsi="細明體" w:hint="eastAsia"/>
        </w:rPr>
        <w:t xml:space="preserve">，《 </w:t>
      </w:r>
      <w:proofErr w:type="spellStart"/>
      <w:r>
        <w:rPr>
          <w:rFonts w:ascii="細明體" w:eastAsia="細明體" w:hAnsi="細明體" w:hint="eastAsia"/>
        </w:rPr>
        <w:t>香港中文大學的當代儒者</w:t>
      </w:r>
      <w:proofErr w:type="spellEnd"/>
      <w:r>
        <w:rPr>
          <w:rFonts w:ascii="細明體" w:eastAsia="細明體" w:hAnsi="細明體" w:hint="eastAsia"/>
        </w:rPr>
        <w:t>》，《新亞學術集刊》</w:t>
      </w:r>
      <w:r>
        <w:t>第</w:t>
      </w:r>
      <w:r>
        <w:t>19</w:t>
      </w:r>
      <w:r>
        <w:t>期，頁</w:t>
      </w:r>
      <w:r>
        <w:t>281-330</w:t>
      </w:r>
      <w:r>
        <w:rPr>
          <w:rFonts w:ascii="細明體" w:eastAsia="細明體" w:hAnsi="細明體" w:hint="eastAsia"/>
        </w:rPr>
        <w:t>。</w:t>
      </w:r>
    </w:p>
  </w:footnote>
  <w:footnote w:id="2">
    <w:p w:rsidR="008349B7" w:rsidRPr="00CB662A" w:rsidRDefault="008349B7" w:rsidP="009E7FBD">
      <w:pPr>
        <w:pStyle w:val="aff4"/>
        <w:ind w:left="160" w:hanging="160"/>
      </w:pPr>
      <w:r>
        <w:rPr>
          <w:rStyle w:val="afd"/>
        </w:rPr>
        <w:footnoteRef/>
      </w:r>
      <w:r>
        <w:t xml:space="preserve"> </w:t>
      </w:r>
      <w:proofErr w:type="spellStart"/>
      <w:r>
        <w:rPr>
          <w:rFonts w:hint="eastAsia"/>
        </w:rPr>
        <w:t>唐君毅《中國哲學原論．原性篇</w:t>
      </w:r>
      <w:proofErr w:type="spellEnd"/>
      <w:r>
        <w:rPr>
          <w:rFonts w:hint="eastAsia"/>
        </w:rPr>
        <w:t>》，新亞書院研究所，</w:t>
      </w:r>
      <w:r>
        <w:rPr>
          <w:rFonts w:hint="eastAsia"/>
        </w:rPr>
        <w:t>1974</w:t>
      </w:r>
      <w:r>
        <w:rPr>
          <w:rFonts w:hint="eastAsia"/>
        </w:rPr>
        <w:t>年再版。</w:t>
      </w:r>
    </w:p>
  </w:footnote>
  <w:footnote w:id="3">
    <w:p w:rsidR="008349B7" w:rsidRDefault="008349B7" w:rsidP="009E7FBD">
      <w:pPr>
        <w:pStyle w:val="aff4"/>
        <w:ind w:left="160" w:hanging="160"/>
      </w:pPr>
      <w:r>
        <w:rPr>
          <w:rStyle w:val="afd"/>
        </w:rPr>
        <w:footnoteRef/>
      </w:r>
      <w:r>
        <w:t xml:space="preserve"> </w:t>
      </w:r>
      <w:proofErr w:type="spellStart"/>
      <w:r>
        <w:rPr>
          <w:rFonts w:hint="eastAsia"/>
        </w:rPr>
        <w:t>唐君毅《中國哲學原論．原教篇</w:t>
      </w:r>
      <w:proofErr w:type="spellEnd"/>
      <w:r>
        <w:rPr>
          <w:rFonts w:hint="eastAsia"/>
        </w:rPr>
        <w:t>》，新亞書院研究所，</w:t>
      </w:r>
      <w:r>
        <w:rPr>
          <w:rFonts w:hint="eastAsia"/>
        </w:rPr>
        <w:t>1975</w:t>
      </w:r>
      <w:r>
        <w:rPr>
          <w:rFonts w:hint="eastAsia"/>
        </w:rPr>
        <w:t>年初版。</w:t>
      </w:r>
    </w:p>
  </w:footnote>
  <w:footnote w:id="4">
    <w:p w:rsidR="008349B7" w:rsidRPr="000F523F" w:rsidRDefault="008349B7" w:rsidP="009E7FBD">
      <w:pPr>
        <w:pStyle w:val="aff4"/>
        <w:ind w:left="160" w:hanging="160"/>
      </w:pPr>
      <w:r>
        <w:rPr>
          <w:rStyle w:val="afd"/>
        </w:rPr>
        <w:footnoteRef/>
      </w:r>
      <w:r>
        <w:t xml:space="preserve"> </w:t>
      </w:r>
      <w:r>
        <w:rPr>
          <w:rFonts w:hint="eastAsia"/>
        </w:rPr>
        <w:t>參見：拙著</w:t>
      </w:r>
      <w:r w:rsidRPr="000F523F">
        <w:rPr>
          <w:rFonts w:hint="eastAsia"/>
        </w:rPr>
        <w:t>：</w:t>
      </w:r>
      <w:r w:rsidRPr="000F523F">
        <w:rPr>
          <w:rFonts w:ascii="細明體_HKSCS" w:eastAsia="細明體_HKSCS" w:hAnsi="細明體_HKSCS" w:cs="新細明體"/>
        </w:rPr>
        <w:t>2013</w:t>
      </w:r>
      <w:r w:rsidRPr="000F523F">
        <w:rPr>
          <w:rFonts w:ascii="細明體_HKSCS" w:eastAsia="細明體_HKSCS" w:hAnsi="細明體_HKSCS" w:cs="新細明體" w:hint="eastAsia"/>
        </w:rPr>
        <w:t>年，</w:t>
      </w:r>
      <w:r w:rsidRPr="000F523F">
        <w:rPr>
          <w:rFonts w:ascii="細明體_HKSCS" w:eastAsia="細明體_HKSCS" w:hAnsi="細明體_HKSCS" w:cs="新細明體"/>
        </w:rPr>
        <w:t>11</w:t>
      </w:r>
      <w:r w:rsidRPr="000F523F">
        <w:rPr>
          <w:rFonts w:ascii="細明體_HKSCS" w:eastAsia="細明體_HKSCS" w:hAnsi="細明體_HKSCS" w:cs="新細明體" w:hint="eastAsia"/>
        </w:rPr>
        <w:t>月</w:t>
      </w:r>
      <w:r w:rsidRPr="000F523F">
        <w:rPr>
          <w:rFonts w:ascii="細明體_HKSCS" w:eastAsia="細明體_HKSCS" w:hAnsi="細明體_HKSCS" w:cs="新細明體"/>
        </w:rPr>
        <w:t>23~24</w:t>
      </w:r>
      <w:r w:rsidRPr="000F523F">
        <w:rPr>
          <w:rFonts w:ascii="細明體_HKSCS" w:eastAsia="細明體_HKSCS" w:hAnsi="細明體_HKSCS" w:cs="新細明體" w:hint="eastAsia"/>
        </w:rPr>
        <w:t>日，</w:t>
      </w:r>
      <w:hyperlink r:id="rId2" w:history="1">
        <w:r w:rsidRPr="000F523F">
          <w:rPr>
            <w:rFonts w:ascii="細明體_HKSCS" w:eastAsia="細明體_HKSCS" w:hAnsi="細明體_HKSCS" w:cs="新細明體" w:hint="eastAsia"/>
            <w:color w:val="0000FF"/>
            <w:u w:val="single"/>
          </w:rPr>
          <w:t>＜</w:t>
        </w:r>
        <w:r w:rsidRPr="000F523F">
          <w:rPr>
            <w:rFonts w:ascii="細明體_HKSCS" w:eastAsia="細明體_HKSCS" w:hAnsi="細明體_HKSCS" w:cs="新細明體"/>
            <w:color w:val="0000FF"/>
            <w:u w:val="single"/>
          </w:rPr>
          <w:t xml:space="preserve"> </w:t>
        </w:r>
      </w:hyperlink>
      <w:hyperlink r:id="rId3" w:history="1">
        <w:r w:rsidRPr="000F523F">
          <w:rPr>
            <w:rFonts w:cs="新細明體" w:hint="eastAsia"/>
            <w:color w:val="0000FF"/>
            <w:u w:val="single"/>
          </w:rPr>
          <w:t>對唐君毅以宇宙論心性論工夫論談朱陸異同之反思＞</w:t>
        </w:r>
      </w:hyperlink>
      <w:r w:rsidRPr="000F523F">
        <w:rPr>
          <w:rFonts w:cs="新細明體" w:hint="eastAsia"/>
        </w:rPr>
        <w:t>，「第五屆海峽兩岸國學論壇</w:t>
      </w:r>
      <w:r w:rsidRPr="000F523F">
        <w:rPr>
          <w:rFonts w:ascii="細明體_HKSCS" w:eastAsia="細明體_HKSCS" w:hAnsi="細明體_HKSCS" w:cs="新細明體" w:hint="eastAsia"/>
        </w:rPr>
        <w:t>」，</w:t>
      </w:r>
      <w:r>
        <w:rPr>
          <w:rFonts w:cs="新細明體" w:hint="eastAsia"/>
        </w:rPr>
        <w:t>廈門笎</w:t>
      </w:r>
      <w:r w:rsidRPr="000F523F">
        <w:rPr>
          <w:rFonts w:cs="新細明體" w:hint="eastAsia"/>
        </w:rPr>
        <w:t>簹書</w:t>
      </w:r>
      <w:r>
        <w:rPr>
          <w:rFonts w:cs="新細明體" w:hint="eastAsia"/>
        </w:rPr>
        <w:t>院</w:t>
      </w:r>
      <w:r w:rsidRPr="000F523F">
        <w:rPr>
          <w:rFonts w:cs="新細明體" w:hint="eastAsia"/>
        </w:rPr>
        <w:t>，廈門大學國學研究院</w:t>
      </w:r>
      <w:r w:rsidRPr="000F523F">
        <w:rPr>
          <w:rFonts w:ascii="細明體_HKSCS" w:eastAsia="細明體_HKSCS" w:hAnsi="細明體_HKSCS" w:cs="新細明體" w:hint="eastAsia"/>
        </w:rPr>
        <w:t>主辦。</w:t>
      </w:r>
      <w:r>
        <w:rPr>
          <w:rFonts w:ascii="細明體_HKSCS" w:eastAsia="細明體_HKSCS" w:hAnsi="細明體_HKSCS" w:cs="新細明體" w:hint="eastAsia"/>
        </w:rPr>
        <w:t>以及</w:t>
      </w:r>
      <w:r w:rsidRPr="000F523F">
        <w:rPr>
          <w:rFonts w:cs="新細明體" w:hint="eastAsia"/>
        </w:rPr>
        <w:t>，</w:t>
      </w:r>
      <w:r w:rsidRPr="000F523F">
        <w:rPr>
          <w:rFonts w:cs="新細明體"/>
        </w:rPr>
        <w:t>2013</w:t>
      </w:r>
      <w:r w:rsidRPr="000F523F">
        <w:rPr>
          <w:rFonts w:cs="新細明體" w:hint="eastAsia"/>
        </w:rPr>
        <w:t>年，</w:t>
      </w:r>
      <w:r w:rsidRPr="000F523F">
        <w:rPr>
          <w:rFonts w:cs="新細明體"/>
        </w:rPr>
        <w:t>11</w:t>
      </w:r>
      <w:r w:rsidRPr="000F523F">
        <w:rPr>
          <w:rFonts w:cs="新細明體" w:hint="eastAsia"/>
        </w:rPr>
        <w:t>月</w:t>
      </w:r>
      <w:r w:rsidRPr="000F523F">
        <w:rPr>
          <w:rFonts w:cs="新細明體"/>
        </w:rPr>
        <w:t>16~17</w:t>
      </w:r>
      <w:r w:rsidRPr="000F523F">
        <w:rPr>
          <w:rFonts w:cs="新細明體" w:hint="eastAsia"/>
        </w:rPr>
        <w:t>日，</w:t>
      </w:r>
      <w:hyperlink r:id="rId4" w:history="1">
        <w:r w:rsidRPr="000F523F">
          <w:rPr>
            <w:rFonts w:cs="新細明體" w:hint="eastAsia"/>
            <w:color w:val="0000FF"/>
            <w:u w:val="single"/>
          </w:rPr>
          <w:t>＜</w:t>
        </w:r>
      </w:hyperlink>
      <w:hyperlink r:id="rId5" w:history="1">
        <w:r w:rsidRPr="000F523F">
          <w:rPr>
            <w:rFonts w:cs="新細明體" w:hint="eastAsia"/>
            <w:color w:val="0000FF"/>
            <w:u w:val="single"/>
          </w:rPr>
          <w:t>對唐君毅談朱陸異同源流之反思＞</w:t>
        </w:r>
      </w:hyperlink>
      <w:r w:rsidRPr="000F523F">
        <w:rPr>
          <w:rFonts w:cs="新細明體" w:hint="eastAsia"/>
        </w:rPr>
        <w:t>，「儒學的當代發展與未來前瞻</w:t>
      </w:r>
      <w:r w:rsidRPr="000F523F">
        <w:rPr>
          <w:rFonts w:ascii="KaiTi_GB2312" w:hAnsi="KaiTi_GB2312" w:cs="新細明體" w:hint="eastAsia"/>
        </w:rPr>
        <w:t>——第十屆當代新儒學國際學術會議</w:t>
      </w:r>
      <w:r w:rsidRPr="000F523F">
        <w:rPr>
          <w:rFonts w:cs="新細明體" w:hint="eastAsia"/>
        </w:rPr>
        <w:t>」，</w:t>
      </w:r>
      <w:r w:rsidRPr="000F523F">
        <w:rPr>
          <w:rFonts w:cs="新細明體"/>
          <w:color w:val="000000"/>
        </w:rPr>
        <w:t> </w:t>
      </w:r>
      <w:r w:rsidRPr="000F523F">
        <w:rPr>
          <w:rFonts w:cs="新細明體" w:hint="eastAsia"/>
          <w:color w:val="000000"/>
        </w:rPr>
        <w:t>深圳大學國學研究所</w:t>
      </w:r>
      <w:r w:rsidRPr="000F523F">
        <w:rPr>
          <w:rFonts w:cs="新細明體" w:hint="eastAsia"/>
        </w:rPr>
        <w:t>主辦。</w:t>
      </w:r>
    </w:p>
  </w:footnote>
  <w:footnote w:id="5">
    <w:p w:rsidR="008349B7" w:rsidRDefault="008349B7" w:rsidP="009E7FBD">
      <w:pPr>
        <w:pStyle w:val="aff4"/>
        <w:ind w:left="160" w:hanging="160"/>
      </w:pPr>
      <w:r>
        <w:rPr>
          <w:rStyle w:val="afd"/>
        </w:rPr>
        <w:footnoteRef/>
      </w:r>
      <w:r>
        <w:t xml:space="preserve"> </w:t>
      </w:r>
      <w:r>
        <w:rPr>
          <w:rFonts w:hint="eastAsia"/>
        </w:rPr>
        <w:t>參見：唐君毅《中國哲學原論．原教篇上》頁</w:t>
      </w:r>
      <w:r>
        <w:rPr>
          <w:rFonts w:hint="eastAsia"/>
        </w:rPr>
        <w:t>212</w:t>
      </w:r>
      <w:r>
        <w:rPr>
          <w:rFonts w:hint="eastAsia"/>
        </w:rPr>
        <w:t>。</w:t>
      </w:r>
    </w:p>
  </w:footnote>
  <w:footnote w:id="6">
    <w:p w:rsidR="008349B7" w:rsidRDefault="008349B7" w:rsidP="009E7FBD">
      <w:pPr>
        <w:pStyle w:val="aff4"/>
        <w:ind w:left="160" w:hanging="160"/>
      </w:pPr>
      <w:r>
        <w:rPr>
          <w:rStyle w:val="afd"/>
        </w:rPr>
        <w:footnoteRef/>
      </w:r>
      <w:r>
        <w:t xml:space="preserve"> </w:t>
      </w:r>
      <w:r>
        <w:rPr>
          <w:rFonts w:hint="eastAsia"/>
        </w:rPr>
        <w:t>參見：唐君毅《中國哲學原論．原教篇上》頁</w:t>
      </w:r>
      <w:r>
        <w:rPr>
          <w:rFonts w:hint="eastAsia"/>
        </w:rPr>
        <w:t>205</w:t>
      </w:r>
      <w:r>
        <w:rPr>
          <w:rFonts w:hint="eastAsia"/>
        </w:rPr>
        <w:t>。</w:t>
      </w:r>
    </w:p>
  </w:footnote>
  <w:footnote w:id="7">
    <w:p w:rsidR="008349B7" w:rsidRDefault="008349B7" w:rsidP="009E7FBD">
      <w:pPr>
        <w:pStyle w:val="aff4"/>
        <w:ind w:left="160" w:hanging="160"/>
      </w:pPr>
      <w:r>
        <w:rPr>
          <w:rStyle w:val="afd"/>
        </w:rPr>
        <w:footnoteRef/>
      </w:r>
      <w:r>
        <w:rPr>
          <w:rFonts w:hint="eastAsia"/>
        </w:rPr>
        <w:t xml:space="preserve"> </w:t>
      </w:r>
      <w:r>
        <w:rPr>
          <w:rFonts w:hint="eastAsia"/>
        </w:rPr>
        <w:t>參見：唐君毅《中國哲學原論．原教篇上》頁</w:t>
      </w:r>
      <w:r>
        <w:rPr>
          <w:rFonts w:hint="eastAsia"/>
        </w:rPr>
        <w:t>204</w:t>
      </w:r>
      <w:r>
        <w:rPr>
          <w:rFonts w:hint="eastAsia"/>
        </w:rPr>
        <w:t>。</w:t>
      </w:r>
    </w:p>
  </w:footnote>
  <w:footnote w:id="8">
    <w:p w:rsidR="008349B7" w:rsidRDefault="008349B7" w:rsidP="009E7FBD">
      <w:pPr>
        <w:pStyle w:val="aff4"/>
        <w:ind w:left="160" w:hanging="160"/>
      </w:pPr>
      <w:r>
        <w:rPr>
          <w:rStyle w:val="afd"/>
        </w:rPr>
        <w:footnoteRef/>
      </w:r>
      <w:r w:rsidR="009E7FBD">
        <w:rPr>
          <w:rFonts w:hint="eastAsia"/>
        </w:rPr>
        <w:t xml:space="preserve"> </w:t>
      </w:r>
      <w:r>
        <w:rPr>
          <w:rFonts w:hint="eastAsia"/>
        </w:rPr>
        <w:t>參見：唐君毅《中國哲學原論．原教篇上》頁</w:t>
      </w:r>
      <w:r>
        <w:rPr>
          <w:rFonts w:hint="eastAsia"/>
        </w:rPr>
        <w:t>202~203</w:t>
      </w:r>
      <w:r>
        <w:rPr>
          <w:rFonts w:hint="eastAsia"/>
        </w:rPr>
        <w:t>。</w:t>
      </w:r>
    </w:p>
  </w:footnote>
  <w:footnote w:id="9">
    <w:p w:rsidR="008349B7" w:rsidRDefault="008349B7" w:rsidP="009E7FBD">
      <w:pPr>
        <w:pStyle w:val="aff4"/>
        <w:ind w:left="160" w:hanging="160"/>
      </w:pPr>
      <w:r>
        <w:rPr>
          <w:rStyle w:val="afd"/>
        </w:rPr>
        <w:footnoteRef/>
      </w:r>
      <w:r w:rsidR="009E7FBD">
        <w:rPr>
          <w:rFonts w:hint="eastAsia"/>
          <w:lang w:eastAsia="zh-TW"/>
        </w:rPr>
        <w:t xml:space="preserve"> </w:t>
      </w:r>
      <w:r>
        <w:rPr>
          <w:rFonts w:hint="eastAsia"/>
        </w:rPr>
        <w:t>參見：唐君毅《中國哲學原論．原教篇上》頁</w:t>
      </w:r>
      <w:r>
        <w:rPr>
          <w:rFonts w:hint="eastAsia"/>
        </w:rPr>
        <w:t>203~204</w:t>
      </w:r>
      <w:r>
        <w:rPr>
          <w:rFonts w:hint="eastAsia"/>
        </w:rPr>
        <w:t>。</w:t>
      </w:r>
    </w:p>
  </w:footnote>
  <w:footnote w:id="10">
    <w:p w:rsidR="008349B7" w:rsidRDefault="008349B7" w:rsidP="009E7FBD">
      <w:pPr>
        <w:pStyle w:val="aff4"/>
        <w:ind w:left="160" w:hanging="160"/>
      </w:pPr>
      <w:r>
        <w:rPr>
          <w:rStyle w:val="afd"/>
        </w:rPr>
        <w:footnoteRef/>
      </w:r>
      <w:r>
        <w:t xml:space="preserve"> </w:t>
      </w:r>
      <w:r>
        <w:rPr>
          <w:rFonts w:hint="eastAsia"/>
        </w:rPr>
        <w:t>對於這個問題的討論，筆者已於拙著《南宋儒學》中討論過，重點即是：談形上學，必須分說理氣，亦須主張人是氣存在之存有者，只心為主宰。談形上學，還有心統性情之論，故心包性，性即理，心理不分。雖然心是氣之靈，心去人欲存天理之後心即如理，則心與理一。故而討論哲學一定要看是在談甚麼問題，而主心理是一是二，而不是忽略哲學基本問題，只看表面上的概念關係是一是二，就以為兩家是異是同。（</w:t>
      </w:r>
      <w:r>
        <w:rPr>
          <w:rFonts w:ascii="細明體" w:eastAsia="細明體" w:hAnsi="細明體" w:hint="eastAsia"/>
        </w:rPr>
        <w:t>臺灣商務印書館</w:t>
      </w:r>
      <w:r>
        <w:t>，</w:t>
      </w:r>
      <w:r>
        <w:t>2013</w:t>
      </w:r>
      <w:r>
        <w:rPr>
          <w:rFonts w:hint="eastAsia"/>
        </w:rPr>
        <w:t>年</w:t>
      </w:r>
      <w:r>
        <w:rPr>
          <w:rFonts w:hint="eastAsia"/>
        </w:rPr>
        <w:t>8</w:t>
      </w:r>
      <w:r>
        <w:rPr>
          <w:rFonts w:ascii="細明體" w:eastAsia="細明體" w:hAnsi="細明體" w:hint="eastAsia"/>
        </w:rPr>
        <w:t>月，初版。）</w:t>
      </w:r>
    </w:p>
  </w:footnote>
  <w:footnote w:id="11">
    <w:p w:rsidR="008349B7" w:rsidRDefault="008349B7" w:rsidP="009E7FBD">
      <w:pPr>
        <w:pStyle w:val="aff4"/>
        <w:ind w:left="160" w:hanging="160"/>
      </w:pPr>
      <w:r>
        <w:rPr>
          <w:rStyle w:val="afd"/>
        </w:rPr>
        <w:footnoteRef/>
      </w:r>
      <w:r w:rsidR="009E7FBD">
        <w:rPr>
          <w:rFonts w:hint="eastAsia"/>
          <w:lang w:eastAsia="zh-TW"/>
        </w:rPr>
        <w:t xml:space="preserve"> </w:t>
      </w:r>
      <w:r>
        <w:rPr>
          <w:rFonts w:hint="eastAsia"/>
        </w:rPr>
        <w:t>參見：唐君毅《中國哲學原論．原教篇上》頁</w:t>
      </w:r>
      <w:r>
        <w:rPr>
          <w:rFonts w:hint="eastAsia"/>
        </w:rPr>
        <w:t>204</w:t>
      </w:r>
      <w:r>
        <w:rPr>
          <w:rFonts w:hint="eastAsia"/>
        </w:rPr>
        <w:t>。</w:t>
      </w:r>
    </w:p>
  </w:footnote>
  <w:footnote w:id="12">
    <w:p w:rsidR="008349B7" w:rsidRDefault="008349B7" w:rsidP="009E7FBD">
      <w:pPr>
        <w:pStyle w:val="aff4"/>
        <w:ind w:left="160" w:hanging="160"/>
      </w:pPr>
      <w:r>
        <w:rPr>
          <w:rStyle w:val="afd"/>
        </w:rPr>
        <w:footnoteRef/>
      </w:r>
      <w:r w:rsidR="009E7FBD">
        <w:rPr>
          <w:rFonts w:hint="eastAsia"/>
          <w:lang w:eastAsia="zh-TW"/>
        </w:rPr>
        <w:t xml:space="preserve"> </w:t>
      </w:r>
      <w:r>
        <w:rPr>
          <w:rFonts w:hint="eastAsia"/>
        </w:rPr>
        <w:t>參見：唐君毅《中國哲學原論．原教篇上》頁</w:t>
      </w:r>
      <w:r>
        <w:rPr>
          <w:rFonts w:hint="eastAsia"/>
        </w:rPr>
        <w:t>213~214</w:t>
      </w:r>
      <w:r>
        <w:rPr>
          <w:rFonts w:hint="eastAsia"/>
        </w:rPr>
        <w:t>。</w:t>
      </w:r>
    </w:p>
  </w:footnote>
  <w:footnote w:id="13">
    <w:p w:rsidR="008349B7" w:rsidRDefault="008349B7" w:rsidP="009E7FBD">
      <w:pPr>
        <w:pStyle w:val="aff4"/>
        <w:ind w:left="160" w:hanging="160"/>
      </w:pPr>
      <w:r>
        <w:rPr>
          <w:rStyle w:val="afd"/>
        </w:rPr>
        <w:footnoteRef/>
      </w:r>
      <w:r w:rsidR="009E7FBD">
        <w:rPr>
          <w:rFonts w:hint="eastAsia"/>
          <w:lang w:eastAsia="zh-TW"/>
        </w:rPr>
        <w:t xml:space="preserve"> </w:t>
      </w:r>
      <w:r>
        <w:rPr>
          <w:rFonts w:hint="eastAsia"/>
        </w:rPr>
        <w:t>參見：唐君毅《中國哲學原論．原教篇上》頁</w:t>
      </w:r>
      <w:r>
        <w:rPr>
          <w:rFonts w:hint="eastAsia"/>
        </w:rPr>
        <w:t>216</w:t>
      </w:r>
      <w:r>
        <w:rPr>
          <w:rFonts w:hint="eastAsia"/>
        </w:rPr>
        <w:t>。</w:t>
      </w:r>
    </w:p>
  </w:footnote>
  <w:footnote w:id="14">
    <w:p w:rsidR="008349B7" w:rsidRDefault="008349B7" w:rsidP="009E7FBD">
      <w:pPr>
        <w:pStyle w:val="aff4"/>
        <w:ind w:left="160" w:hanging="160"/>
      </w:pPr>
      <w:r>
        <w:rPr>
          <w:rStyle w:val="afd"/>
        </w:rPr>
        <w:footnoteRef/>
      </w:r>
      <w:r w:rsidR="009E7FBD">
        <w:rPr>
          <w:rFonts w:hint="eastAsia"/>
          <w:lang w:eastAsia="zh-TW"/>
        </w:rPr>
        <w:t xml:space="preserve"> </w:t>
      </w:r>
      <w:r>
        <w:rPr>
          <w:rFonts w:hint="eastAsia"/>
        </w:rPr>
        <w:t>說陽明為唯心論只要還是因為王陽明在面對三教辯證的時候，所提出的心與天地萬物的關係之理論，唯心論色彩太濃，其目的亦是為收攝消化道佛論旨，故而頗有說得過頭的現象。相關細節的討論，參見拙著：</w:t>
      </w:r>
      <w:r>
        <w:rPr>
          <w:rFonts w:ascii="細明體" w:eastAsia="細明體" w:hAnsi="細明體"/>
        </w:rPr>
        <w:t>2012年5月，</w:t>
      </w:r>
      <w:hyperlink r:id="rId6" w:history="1">
        <w:r>
          <w:rPr>
            <w:rStyle w:val="aff9"/>
            <w:rFonts w:ascii="細明體" w:eastAsia="細明體" w:hAnsi="細明體"/>
          </w:rPr>
          <w:t>＜王陽明對道佛的批評＞</w:t>
        </w:r>
      </w:hyperlink>
      <w:r>
        <w:rPr>
          <w:rFonts w:ascii="細明體" w:eastAsia="細明體" w:hAnsi="細明體"/>
        </w:rPr>
        <w:t>，《哲學與文化月刊》456期。頁39~66。</w:t>
      </w:r>
    </w:p>
  </w:footnote>
  <w:footnote w:id="15">
    <w:p w:rsidR="008349B7" w:rsidRDefault="008349B7" w:rsidP="009E7FBD">
      <w:pPr>
        <w:pStyle w:val="aff4"/>
        <w:ind w:left="160" w:hanging="160"/>
      </w:pPr>
      <w:r>
        <w:rPr>
          <w:rStyle w:val="afd"/>
        </w:rPr>
        <w:footnoteRef/>
      </w:r>
      <w:r w:rsidR="009E7FBD">
        <w:rPr>
          <w:rFonts w:hint="eastAsia"/>
          <w:lang w:eastAsia="zh-TW"/>
        </w:rPr>
        <w:t xml:space="preserve"> </w:t>
      </w:r>
      <w:r>
        <w:rPr>
          <w:rFonts w:hint="eastAsia"/>
        </w:rPr>
        <w:t>參見：唐君毅《中國哲學原論．原教篇上》頁</w:t>
      </w:r>
      <w:r>
        <w:rPr>
          <w:rFonts w:hint="eastAsia"/>
        </w:rPr>
        <w:t>217</w:t>
      </w:r>
      <w:r>
        <w:rPr>
          <w:rFonts w:hint="eastAsia"/>
        </w:rPr>
        <w:t>。</w:t>
      </w:r>
    </w:p>
  </w:footnote>
  <w:footnote w:id="16">
    <w:p w:rsidR="008349B7" w:rsidRDefault="008349B7" w:rsidP="009E7FBD">
      <w:pPr>
        <w:pStyle w:val="aff4"/>
        <w:ind w:left="160" w:hanging="160"/>
      </w:pPr>
      <w:r>
        <w:rPr>
          <w:rStyle w:val="afd"/>
        </w:rPr>
        <w:footnoteRef/>
      </w:r>
      <w:r w:rsidR="009E7FBD">
        <w:rPr>
          <w:rFonts w:hint="eastAsia"/>
          <w:lang w:eastAsia="zh-TW"/>
        </w:rPr>
        <w:t xml:space="preserve"> </w:t>
      </w:r>
      <w:r>
        <w:rPr>
          <w:rFonts w:hint="eastAsia"/>
        </w:rPr>
        <w:t>參見：唐君毅《中國哲學原論．原教篇上》頁</w:t>
      </w:r>
      <w:r>
        <w:rPr>
          <w:rFonts w:hint="eastAsia"/>
        </w:rPr>
        <w:t>217~218</w:t>
      </w:r>
      <w:r>
        <w:rPr>
          <w:rFonts w:hint="eastAsia"/>
        </w:rPr>
        <w:t>。</w:t>
      </w:r>
    </w:p>
  </w:footnote>
  <w:footnote w:id="17">
    <w:p w:rsidR="008349B7" w:rsidRDefault="008349B7" w:rsidP="009E7FBD">
      <w:pPr>
        <w:pStyle w:val="aff4"/>
        <w:ind w:left="160" w:hanging="160"/>
      </w:pPr>
      <w:r>
        <w:rPr>
          <w:rStyle w:val="afd"/>
        </w:rPr>
        <w:footnoteRef/>
      </w:r>
      <w:r w:rsidR="009E7FBD">
        <w:rPr>
          <w:rFonts w:hint="eastAsia"/>
          <w:lang w:eastAsia="zh-TW"/>
        </w:rPr>
        <w:t xml:space="preserve"> </w:t>
      </w:r>
      <w:r>
        <w:rPr>
          <w:rFonts w:hint="eastAsia"/>
        </w:rPr>
        <w:t>參見：唐君毅《中國哲學原論．原教篇上》頁</w:t>
      </w:r>
      <w:r>
        <w:rPr>
          <w:rFonts w:hint="eastAsia"/>
        </w:rPr>
        <w:t>220~221</w:t>
      </w:r>
      <w:r>
        <w:rPr>
          <w:rFonts w:hint="eastAsia"/>
        </w:rPr>
        <w:t>。「至問</w:t>
      </w:r>
      <w:r w:rsidRPr="003D587D">
        <w:rPr>
          <w:rFonts w:hint="eastAsia"/>
        </w:rPr>
        <w:t>此陸王心即理之義中，所謂理之內容如何。則當注重者，是象山陽明皆未嘗論此心畢竟有多</w:t>
      </w:r>
      <w:r>
        <w:rPr>
          <w:rFonts w:hint="eastAsia"/>
        </w:rPr>
        <w:t>少理</w:t>
      </w:r>
      <w:r w:rsidRPr="003D587D">
        <w:rPr>
          <w:rFonts w:hint="eastAsia"/>
        </w:rPr>
        <w:t>。昔</w:t>
      </w:r>
      <w:r>
        <w:rPr>
          <w:rFonts w:hint="eastAsia"/>
        </w:rPr>
        <w:t>儒</w:t>
      </w:r>
      <w:r w:rsidRPr="003D587D">
        <w:rPr>
          <w:rFonts w:hint="eastAsia"/>
        </w:rPr>
        <w:t>于此心之性理之內容，固有加以討論者。如漢儒即多承孟子中庸言五常之性，宋儒周子</w:t>
      </w:r>
      <w:r>
        <w:rPr>
          <w:rFonts w:hint="eastAsia"/>
        </w:rPr>
        <w:t>亦</w:t>
      </w:r>
      <w:r w:rsidRPr="003D587D">
        <w:rPr>
          <w:rFonts w:hint="eastAsia"/>
        </w:rPr>
        <w:t>本五行言五性。唯程伊川則嘗謂性中無孝弟，只有仁義禮智等。朱子于仁義禮智四德與信更</w:t>
      </w:r>
      <w:r>
        <w:rPr>
          <w:rFonts w:hint="eastAsia"/>
        </w:rPr>
        <w:t>加分別，</w:t>
      </w:r>
      <w:r w:rsidRPr="003D587D">
        <w:rPr>
          <w:rFonts w:hint="eastAsia"/>
        </w:rPr>
        <w:t>謂信只是理之實，即實有四德之名，而與四德不同。然朱</w:t>
      </w:r>
      <w:r>
        <w:rPr>
          <w:rFonts w:hint="eastAsia"/>
        </w:rPr>
        <w:t>子</w:t>
      </w:r>
      <w:r w:rsidRPr="003D587D">
        <w:rPr>
          <w:rFonts w:hint="eastAsia"/>
        </w:rPr>
        <w:t>言四德亦只就大綱而別為四，朱子固亦謂</w:t>
      </w:r>
      <w:r>
        <w:rPr>
          <w:rFonts w:hint="eastAsia"/>
        </w:rPr>
        <w:t>心性中具萬理</w:t>
      </w:r>
      <w:r w:rsidRPr="003D587D">
        <w:rPr>
          <w:rFonts w:hint="eastAsia"/>
        </w:rPr>
        <w:t>，以為其與生俱生之明德。然象山陽明則不本五行言性，亦未嘗有種種有關五</w:t>
      </w:r>
      <w:r>
        <w:rPr>
          <w:rFonts w:hint="eastAsia"/>
        </w:rPr>
        <w:t>常四德之討論。象</w:t>
      </w:r>
      <w:r w:rsidRPr="003D587D">
        <w:rPr>
          <w:rFonts w:hint="eastAsia"/>
        </w:rPr>
        <w:t>山唯泛言一切四端萬</w:t>
      </w:r>
      <w:r>
        <w:rPr>
          <w:rFonts w:hint="eastAsia"/>
        </w:rPr>
        <w:t>善</w:t>
      </w:r>
      <w:r w:rsidRPr="003D587D">
        <w:rPr>
          <w:rFonts w:hint="eastAsia"/>
        </w:rPr>
        <w:t>，皆原本于心，而無意指出此心</w:t>
      </w:r>
      <w:r>
        <w:rPr>
          <w:rFonts w:hint="eastAsia"/>
        </w:rPr>
        <w:t>之理</w:t>
      </w:r>
      <w:r w:rsidRPr="003D587D">
        <w:rPr>
          <w:rFonts w:hint="eastAsia"/>
        </w:rPr>
        <w:t>之</w:t>
      </w:r>
      <w:r>
        <w:rPr>
          <w:rFonts w:hint="eastAsia"/>
        </w:rPr>
        <w:t>項目件數。」</w:t>
      </w:r>
    </w:p>
  </w:footnote>
  <w:footnote w:id="18">
    <w:p w:rsidR="008349B7" w:rsidRDefault="008349B7" w:rsidP="009E7FBD">
      <w:pPr>
        <w:pStyle w:val="aff4"/>
        <w:ind w:left="160" w:hanging="160"/>
      </w:pPr>
      <w:r>
        <w:rPr>
          <w:rStyle w:val="afd"/>
        </w:rPr>
        <w:footnoteRef/>
      </w:r>
      <w:r w:rsidR="009E7FBD">
        <w:rPr>
          <w:rFonts w:hint="eastAsia"/>
          <w:lang w:eastAsia="zh-TW"/>
        </w:rPr>
        <w:t xml:space="preserve"> </w:t>
      </w:r>
      <w:r>
        <w:rPr>
          <w:rFonts w:hint="eastAsia"/>
        </w:rPr>
        <w:t>參見：唐君毅《中國哲學原論．原教篇上》頁</w:t>
      </w:r>
      <w:r>
        <w:rPr>
          <w:rFonts w:hint="eastAsia"/>
        </w:rPr>
        <w:t>222</w:t>
      </w:r>
      <w:r>
        <w:rPr>
          <w:rFonts w:hint="eastAsia"/>
        </w:rPr>
        <w:t>。</w:t>
      </w:r>
    </w:p>
  </w:footnote>
  <w:footnote w:id="19">
    <w:p w:rsidR="008349B7" w:rsidRDefault="008349B7" w:rsidP="009E7FBD">
      <w:pPr>
        <w:pStyle w:val="aff4"/>
        <w:ind w:left="160" w:hanging="160"/>
      </w:pPr>
      <w:r>
        <w:rPr>
          <w:rStyle w:val="afd"/>
        </w:rPr>
        <w:footnoteRef/>
      </w:r>
      <w:r w:rsidR="009E7FBD">
        <w:rPr>
          <w:rFonts w:hint="eastAsia"/>
          <w:lang w:eastAsia="zh-TW"/>
        </w:rPr>
        <w:t xml:space="preserve"> </w:t>
      </w:r>
      <w:r>
        <w:rPr>
          <w:rFonts w:hint="eastAsia"/>
        </w:rPr>
        <w:t>參見：唐君毅《中國哲學原論．原教篇上》頁</w:t>
      </w:r>
      <w:r>
        <w:rPr>
          <w:rFonts w:hint="eastAsia"/>
        </w:rPr>
        <w:t>256</w:t>
      </w:r>
      <w:r>
        <w:rPr>
          <w:rFonts w:hint="eastAsia"/>
        </w:rPr>
        <w:t>。</w:t>
      </w:r>
    </w:p>
  </w:footnote>
  <w:footnote w:id="20">
    <w:p w:rsidR="008349B7" w:rsidRDefault="008349B7" w:rsidP="009E7FBD">
      <w:pPr>
        <w:pStyle w:val="aff4"/>
        <w:ind w:left="160" w:hanging="160"/>
      </w:pPr>
      <w:r>
        <w:rPr>
          <w:rStyle w:val="afd"/>
        </w:rPr>
        <w:footnoteRef/>
      </w:r>
      <w:r w:rsidR="009E7FBD">
        <w:rPr>
          <w:rFonts w:hint="eastAsia"/>
          <w:lang w:eastAsia="zh-TW"/>
        </w:rPr>
        <w:t xml:space="preserve"> </w:t>
      </w:r>
      <w:r>
        <w:rPr>
          <w:rFonts w:hint="eastAsia"/>
        </w:rPr>
        <w:t>參見拙著</w:t>
      </w:r>
      <w:r>
        <w:rPr>
          <w:rFonts w:ascii="細明體" w:eastAsia="細明體" w:hAnsi="細明體" w:hint="eastAsia"/>
        </w:rPr>
        <w:t>，</w:t>
      </w:r>
      <w:r>
        <w:t>2012</w:t>
      </w:r>
      <w:r>
        <w:t>年</w:t>
      </w:r>
      <w:r>
        <w:t>10</w:t>
      </w:r>
      <w:r>
        <w:t>月</w:t>
      </w:r>
      <w:r>
        <w:rPr>
          <w:rFonts w:ascii="細明體" w:eastAsia="細明體" w:hAnsi="細明體" w:hint="eastAsia"/>
        </w:rPr>
        <w:t>，</w:t>
      </w:r>
      <w:hyperlink r:id="rId7" w:history="1">
        <w:r>
          <w:rPr>
            <w:rStyle w:val="aff9"/>
            <w:rFonts w:ascii="細明體" w:eastAsia="細明體" w:hAnsi="細明體" w:hint="eastAsia"/>
          </w:rPr>
          <w:t>＜對王陽明批評朱熹的理論反省＞</w:t>
        </w:r>
      </w:hyperlink>
      <w:r>
        <w:rPr>
          <w:rFonts w:ascii="細明體" w:eastAsia="細明體" w:hAnsi="細明體" w:hint="eastAsia"/>
        </w:rPr>
        <w:t>，《台大哲學論評》，第44</w:t>
      </w:r>
      <w:r>
        <w:t>期</w:t>
      </w:r>
      <w:r>
        <w:rPr>
          <w:rFonts w:ascii="細明體" w:eastAsia="細明體" w:hAnsi="細明體" w:hint="eastAsia"/>
        </w:rPr>
        <w:t>：頁</w:t>
      </w:r>
      <w:r>
        <w:t>33-72</w:t>
      </w:r>
      <w:r>
        <w:rPr>
          <w:rFonts w:ascii="細明體" w:eastAsia="細明體" w:hAnsi="細明體" w:hint="eastAsia"/>
        </w:rPr>
        <w:t>。</w:t>
      </w:r>
    </w:p>
  </w:footnote>
  <w:footnote w:id="21">
    <w:p w:rsidR="008349B7" w:rsidRDefault="008349B7" w:rsidP="009E7FBD">
      <w:pPr>
        <w:pStyle w:val="aff4"/>
        <w:ind w:left="160" w:hanging="160"/>
      </w:pPr>
      <w:r>
        <w:rPr>
          <w:rStyle w:val="afd"/>
        </w:rPr>
        <w:footnoteRef/>
      </w:r>
      <w:r w:rsidR="009E7FBD">
        <w:rPr>
          <w:rFonts w:hint="eastAsia"/>
          <w:lang w:eastAsia="zh-TW"/>
        </w:rPr>
        <w:t xml:space="preserve"> </w:t>
      </w:r>
      <w:r>
        <w:rPr>
          <w:rFonts w:hint="eastAsia"/>
        </w:rPr>
        <w:t>參見：唐君毅《中國哲學原論．原教篇上》頁</w:t>
      </w:r>
      <w:r>
        <w:rPr>
          <w:rFonts w:hint="eastAsia"/>
        </w:rPr>
        <w:t>257</w:t>
      </w:r>
      <w:r>
        <w:rPr>
          <w:rFonts w:hint="eastAsia"/>
        </w:rPr>
        <w:t>。</w:t>
      </w:r>
    </w:p>
  </w:footnote>
  <w:footnote w:id="22">
    <w:p w:rsidR="008349B7" w:rsidRPr="00B72941" w:rsidRDefault="008349B7" w:rsidP="009E7FBD">
      <w:pPr>
        <w:pStyle w:val="aff4"/>
        <w:ind w:left="160" w:hanging="160"/>
      </w:pPr>
      <w:r>
        <w:rPr>
          <w:rStyle w:val="afd"/>
        </w:rPr>
        <w:footnoteRef/>
      </w:r>
      <w:r w:rsidR="009E7FBD">
        <w:rPr>
          <w:rFonts w:hint="eastAsia"/>
        </w:rPr>
        <w:t xml:space="preserve"> </w:t>
      </w:r>
      <w:r>
        <w:rPr>
          <w:rFonts w:hint="eastAsia"/>
        </w:rPr>
        <w:t>參見其言：</w:t>
      </w:r>
      <w:r>
        <w:t>「</w:t>
      </w:r>
      <w:r w:rsidRPr="00B72941">
        <w:rPr>
          <w:rFonts w:hint="eastAsia"/>
        </w:rPr>
        <w:t>然此處之間題，是朱子所謂讀書格物之功，畢竟其目標何在，又是否真只在求于書無所不通，于物無所不格，以求無所不知，無所不能</w:t>
      </w:r>
      <w:r>
        <w:rPr>
          <w:rFonts w:hint="eastAsia"/>
        </w:rPr>
        <w:t>？</w:t>
      </w:r>
      <w:r w:rsidRPr="00B72941">
        <w:rPr>
          <w:rFonts w:hint="eastAsia"/>
        </w:rPr>
        <w:t>若果然也，則此明非人所可能之事。世亦無聖賢真能于書無所不通，于物無所不格，而無所不知，無所不能也</w:t>
      </w:r>
      <w:r>
        <w:rPr>
          <w:rFonts w:hint="eastAsia"/>
        </w:rPr>
        <w:t>。」（唐君毅《中國哲學原論．原教篇上》頁</w:t>
      </w:r>
      <w:r>
        <w:rPr>
          <w:rFonts w:hint="eastAsia"/>
        </w:rPr>
        <w:t>260</w:t>
      </w:r>
      <w:r>
        <w:rPr>
          <w:rFonts w:hint="eastAsia"/>
        </w:rPr>
        <w:t>。）</w:t>
      </w:r>
    </w:p>
  </w:footnote>
  <w:footnote w:id="23">
    <w:p w:rsidR="008349B7" w:rsidRPr="009F71D4" w:rsidRDefault="008349B7" w:rsidP="009E7FBD">
      <w:pPr>
        <w:pStyle w:val="aff4"/>
        <w:ind w:left="160" w:hanging="160"/>
      </w:pPr>
      <w:r>
        <w:rPr>
          <w:rStyle w:val="afd"/>
        </w:rPr>
        <w:footnoteRef/>
      </w:r>
      <w:r w:rsidR="009E7FBD">
        <w:rPr>
          <w:rFonts w:hint="eastAsia"/>
          <w:lang w:eastAsia="zh-TW"/>
        </w:rPr>
        <w:t xml:space="preserve"> </w:t>
      </w:r>
      <w:r>
        <w:rPr>
          <w:rFonts w:hint="eastAsia"/>
        </w:rPr>
        <w:t>參見其言：「</w:t>
      </w:r>
      <w:r w:rsidRPr="009F71D4">
        <w:rPr>
          <w:rFonts w:hint="eastAsia"/>
        </w:rPr>
        <w:t>在昔之論者，恆謂朱子之學為開後之經史之學考證之學者</w:t>
      </w:r>
      <w:r>
        <w:rPr>
          <w:rFonts w:hint="eastAsia"/>
        </w:rPr>
        <w:t>………此</w:t>
      </w:r>
      <w:r w:rsidRPr="009F71D4">
        <w:rPr>
          <w:rFonts w:hint="eastAsia"/>
        </w:rPr>
        <w:t>即謂後世</w:t>
      </w:r>
      <w:r>
        <w:rPr>
          <w:rFonts w:hint="eastAsia"/>
        </w:rPr>
        <w:t>實事求</w:t>
      </w:r>
      <w:r w:rsidRPr="009F71D4">
        <w:rPr>
          <w:rFonts w:hint="eastAsia"/>
        </w:rPr>
        <w:t>是</w:t>
      </w:r>
      <w:r>
        <w:rPr>
          <w:rFonts w:hint="eastAsia"/>
        </w:rPr>
        <w:t>之經史</w:t>
      </w:r>
      <w:r w:rsidRPr="009F71D4">
        <w:rPr>
          <w:rFonts w:hint="eastAsia"/>
        </w:rPr>
        <w:t>之學與考證之學，皆朱子</w:t>
      </w:r>
      <w:r>
        <w:rPr>
          <w:rFonts w:hint="eastAsia"/>
        </w:rPr>
        <w:t>之所開也。</w:t>
      </w:r>
      <w:r w:rsidRPr="009F71D4">
        <w:rPr>
          <w:rFonts w:hint="eastAsia"/>
        </w:rPr>
        <w:t>近人</w:t>
      </w:r>
      <w:r>
        <w:rPr>
          <w:rFonts w:hint="eastAsia"/>
        </w:rPr>
        <w:t>亦</w:t>
      </w:r>
      <w:r w:rsidRPr="009F71D4">
        <w:rPr>
          <w:rFonts w:hint="eastAsia"/>
        </w:rPr>
        <w:t>多以朱子格物窮理之情神，近乎西方</w:t>
      </w:r>
      <w:r>
        <w:rPr>
          <w:rFonts w:hint="eastAsia"/>
        </w:rPr>
        <w:t>科</w:t>
      </w:r>
      <w:r w:rsidRPr="009F71D4">
        <w:rPr>
          <w:rFonts w:hint="eastAsia"/>
        </w:rPr>
        <w:t>學之求</w:t>
      </w:r>
      <w:r>
        <w:rPr>
          <w:rFonts w:hint="eastAsia"/>
        </w:rPr>
        <w:t>純粹</w:t>
      </w:r>
      <w:r w:rsidRPr="009F71D4">
        <w:rPr>
          <w:rFonts w:hint="eastAsia"/>
        </w:rPr>
        <w:t>真</w:t>
      </w:r>
      <w:r>
        <w:rPr>
          <w:rFonts w:hint="eastAsia"/>
        </w:rPr>
        <w:t>理</w:t>
      </w:r>
      <w:r w:rsidRPr="009F71D4">
        <w:rPr>
          <w:rFonts w:hint="eastAsia"/>
        </w:rPr>
        <w:t>之</w:t>
      </w:r>
      <w:r>
        <w:rPr>
          <w:rFonts w:hint="eastAsia"/>
        </w:rPr>
        <w:t>精神</w:t>
      </w:r>
      <w:r w:rsidRPr="009F71D4">
        <w:rPr>
          <w:rFonts w:hint="eastAsia"/>
        </w:rPr>
        <w:t>，</w:t>
      </w:r>
      <w:r>
        <w:rPr>
          <w:rFonts w:hint="eastAsia"/>
        </w:rPr>
        <w:t>而以朱子為學之方向</w:t>
      </w:r>
      <w:r w:rsidRPr="009F71D4">
        <w:rPr>
          <w:rFonts w:hint="eastAsia"/>
        </w:rPr>
        <w:t>，乃向此</w:t>
      </w:r>
      <w:r>
        <w:rPr>
          <w:rFonts w:hint="eastAsia"/>
        </w:rPr>
        <w:t>科</w:t>
      </w:r>
      <w:r w:rsidRPr="009F71D4">
        <w:rPr>
          <w:rFonts w:hint="eastAsia"/>
        </w:rPr>
        <w:t>學家</w:t>
      </w:r>
      <w:r>
        <w:rPr>
          <w:rFonts w:hint="eastAsia"/>
        </w:rPr>
        <w:t>之精神而趨者。」（唐君毅《中國哲學原論．原教篇上》頁</w:t>
      </w:r>
      <w:r>
        <w:rPr>
          <w:rFonts w:hint="eastAsia"/>
        </w:rPr>
        <w:t>261</w:t>
      </w:r>
      <w:r>
        <w:rPr>
          <w:rFonts w:hint="eastAsia"/>
        </w:rPr>
        <w:t>。）</w:t>
      </w:r>
    </w:p>
  </w:footnote>
  <w:footnote w:id="24">
    <w:p w:rsidR="008349B7" w:rsidRDefault="008349B7" w:rsidP="009E7FBD">
      <w:pPr>
        <w:pStyle w:val="aff4"/>
        <w:ind w:left="160" w:hanging="160"/>
      </w:pPr>
      <w:r>
        <w:rPr>
          <w:rStyle w:val="afd"/>
        </w:rPr>
        <w:footnoteRef/>
      </w:r>
      <w:r w:rsidR="009E7FBD">
        <w:rPr>
          <w:rFonts w:hint="eastAsia"/>
          <w:lang w:eastAsia="zh-TW"/>
        </w:rPr>
        <w:t xml:space="preserve"> </w:t>
      </w:r>
      <w:r>
        <w:rPr>
          <w:rFonts w:hint="eastAsia"/>
        </w:rPr>
        <w:t>參見：唐君毅《中國哲學原論．原教篇上》頁</w:t>
      </w:r>
      <w:r>
        <w:rPr>
          <w:rFonts w:hint="eastAsia"/>
        </w:rPr>
        <w:t>261</w:t>
      </w:r>
      <w:r>
        <w:rPr>
          <w:rFonts w:hint="eastAsia"/>
        </w:rPr>
        <w:t>。</w:t>
      </w:r>
    </w:p>
  </w:footnote>
  <w:footnote w:id="25">
    <w:p w:rsidR="008349B7" w:rsidRDefault="008349B7" w:rsidP="009E7FBD">
      <w:pPr>
        <w:pStyle w:val="aff4"/>
        <w:ind w:left="160" w:hanging="160"/>
      </w:pPr>
      <w:r>
        <w:rPr>
          <w:rStyle w:val="afd"/>
        </w:rPr>
        <w:footnoteRef/>
      </w:r>
      <w:r>
        <w:t xml:space="preserve"> </w:t>
      </w:r>
      <w:proofErr w:type="spellStart"/>
      <w:r>
        <w:rPr>
          <w:rFonts w:hint="eastAsia"/>
        </w:rPr>
        <w:t>以上皆唐君毅先生所引用之朱熹文句</w:t>
      </w:r>
      <w:proofErr w:type="spellEnd"/>
      <w:r>
        <w:rPr>
          <w:rFonts w:hint="eastAsia"/>
        </w:rPr>
        <w:t>。</w:t>
      </w:r>
    </w:p>
  </w:footnote>
  <w:footnote w:id="26">
    <w:p w:rsidR="008349B7" w:rsidRDefault="008349B7" w:rsidP="009E7FBD">
      <w:pPr>
        <w:pStyle w:val="aff4"/>
        <w:ind w:left="160" w:hanging="160"/>
      </w:pPr>
      <w:r>
        <w:rPr>
          <w:rStyle w:val="afd"/>
        </w:rPr>
        <w:footnoteRef/>
      </w:r>
      <w:r w:rsidR="009E7FBD">
        <w:rPr>
          <w:rFonts w:hint="eastAsia"/>
          <w:lang w:eastAsia="zh-TW"/>
        </w:rPr>
        <w:t xml:space="preserve"> </w:t>
      </w:r>
      <w:r>
        <w:rPr>
          <w:rFonts w:hint="eastAsia"/>
        </w:rPr>
        <w:t>參見：唐君毅《中國哲學原論．原教篇上》頁</w:t>
      </w:r>
      <w:r>
        <w:rPr>
          <w:rFonts w:hint="eastAsia"/>
        </w:rPr>
        <w:t>264</w:t>
      </w:r>
      <w:r>
        <w:rPr>
          <w:rFonts w:hint="eastAsia"/>
        </w:rPr>
        <w:t>。</w:t>
      </w:r>
    </w:p>
  </w:footnote>
  <w:footnote w:id="27">
    <w:p w:rsidR="008349B7" w:rsidRDefault="008349B7" w:rsidP="009E7FBD">
      <w:pPr>
        <w:pStyle w:val="aff4"/>
        <w:ind w:left="160" w:hanging="160"/>
      </w:pPr>
      <w:r>
        <w:rPr>
          <w:rStyle w:val="afd"/>
        </w:rPr>
        <w:footnoteRef/>
      </w:r>
      <w:r w:rsidR="009E7FBD">
        <w:rPr>
          <w:rFonts w:hint="eastAsia"/>
          <w:lang w:eastAsia="zh-TW"/>
        </w:rPr>
        <w:t xml:space="preserve"> </w:t>
      </w:r>
      <w:r>
        <w:rPr>
          <w:rFonts w:hint="eastAsia"/>
        </w:rPr>
        <w:t>參見：唐君毅《中國哲學原論．原教篇上》頁</w:t>
      </w:r>
      <w:r>
        <w:rPr>
          <w:rFonts w:hint="eastAsia"/>
        </w:rPr>
        <w:t>265</w:t>
      </w:r>
      <w:r>
        <w:rPr>
          <w:rFonts w:hint="eastAsia"/>
        </w:rPr>
        <w:t>。</w:t>
      </w:r>
    </w:p>
  </w:footnote>
  <w:footnote w:id="28">
    <w:p w:rsidR="008349B7" w:rsidRDefault="008349B7" w:rsidP="009E7FBD">
      <w:pPr>
        <w:pStyle w:val="aff4"/>
        <w:ind w:left="160" w:hanging="160"/>
      </w:pPr>
      <w:r>
        <w:rPr>
          <w:rStyle w:val="afd"/>
        </w:rPr>
        <w:footnoteRef/>
      </w:r>
      <w:r w:rsidR="009E7FBD">
        <w:rPr>
          <w:rFonts w:hint="eastAsia"/>
          <w:lang w:eastAsia="zh-TW"/>
        </w:rPr>
        <w:t xml:space="preserve"> </w:t>
      </w:r>
      <w:r>
        <w:rPr>
          <w:rFonts w:hint="eastAsia"/>
        </w:rPr>
        <w:t>參見：唐君毅《中國哲學原論．原教篇上》頁</w:t>
      </w:r>
      <w:r>
        <w:rPr>
          <w:rFonts w:hint="eastAsia"/>
        </w:rPr>
        <w:t>266</w:t>
      </w:r>
      <w:r>
        <w:rPr>
          <w:rFonts w:hint="eastAsia"/>
        </w:rPr>
        <w:t>。</w:t>
      </w:r>
    </w:p>
  </w:footnote>
  <w:footnote w:id="29">
    <w:p w:rsidR="008349B7" w:rsidRDefault="008349B7" w:rsidP="009E7FBD">
      <w:pPr>
        <w:pStyle w:val="aff4"/>
        <w:ind w:left="160" w:hanging="160"/>
      </w:pPr>
      <w:r>
        <w:rPr>
          <w:rStyle w:val="afd"/>
        </w:rPr>
        <w:footnoteRef/>
      </w:r>
      <w:r w:rsidR="009E7FBD">
        <w:rPr>
          <w:rFonts w:hint="eastAsia"/>
          <w:lang w:eastAsia="zh-TW"/>
        </w:rPr>
        <w:t xml:space="preserve"> </w:t>
      </w:r>
      <w:r>
        <w:rPr>
          <w:rFonts w:hint="eastAsia"/>
        </w:rPr>
        <w:t>參見：唐君毅《中國哲學原論．原教篇上》頁</w:t>
      </w:r>
      <w:r>
        <w:rPr>
          <w:rFonts w:hint="eastAsia"/>
        </w:rPr>
        <w:t>266</w:t>
      </w:r>
      <w:r>
        <w:rPr>
          <w:rFonts w:hint="eastAsia"/>
        </w:rPr>
        <w:t>。</w:t>
      </w:r>
    </w:p>
  </w:footnote>
  <w:footnote w:id="30">
    <w:p w:rsidR="008349B7" w:rsidRDefault="008349B7" w:rsidP="009E7FBD">
      <w:pPr>
        <w:pStyle w:val="aff4"/>
        <w:ind w:left="160" w:hanging="160"/>
      </w:pPr>
      <w:r>
        <w:rPr>
          <w:rStyle w:val="afd"/>
        </w:rPr>
        <w:footnoteRef/>
      </w:r>
      <w:r w:rsidR="009E7FBD">
        <w:rPr>
          <w:rFonts w:hint="eastAsia"/>
          <w:lang w:eastAsia="zh-TW"/>
        </w:rPr>
        <w:t xml:space="preserve"> </w:t>
      </w:r>
      <w:r>
        <w:rPr>
          <w:rFonts w:hint="eastAsia"/>
        </w:rPr>
        <w:t>參見：唐君毅《中國哲學原論．原教篇上》頁</w:t>
      </w:r>
      <w:r>
        <w:rPr>
          <w:rFonts w:hint="eastAsia"/>
        </w:rPr>
        <w:t>272</w:t>
      </w:r>
      <w:r>
        <w:rPr>
          <w:rFonts w:hint="eastAsia"/>
        </w:rPr>
        <w:t>。</w:t>
      </w:r>
    </w:p>
  </w:footnote>
  <w:footnote w:id="31">
    <w:p w:rsidR="008349B7" w:rsidRPr="008A68EF" w:rsidRDefault="008349B7" w:rsidP="009E7FBD">
      <w:pPr>
        <w:pStyle w:val="aff4"/>
        <w:ind w:left="160" w:hanging="160"/>
      </w:pPr>
      <w:r>
        <w:rPr>
          <w:rStyle w:val="afd"/>
        </w:rPr>
        <w:footnoteRef/>
      </w:r>
      <w:r>
        <w:t xml:space="preserve"> </w:t>
      </w:r>
      <w:proofErr w:type="spellStart"/>
      <w:r>
        <w:rPr>
          <w:rFonts w:hint="eastAsia"/>
        </w:rPr>
        <w:t>參見拙著《南宋儒</w:t>
      </w:r>
      <w:r w:rsidRPr="00137840">
        <w:rPr>
          <w:rFonts w:hint="eastAsia"/>
        </w:rPr>
        <w:t>學</w:t>
      </w:r>
      <w:proofErr w:type="spellEnd"/>
      <w:r w:rsidRPr="00137840">
        <w:rPr>
          <w:rFonts w:hint="eastAsia"/>
        </w:rPr>
        <w:t>》＜</w:t>
      </w:r>
      <w:proofErr w:type="spellStart"/>
      <w:r w:rsidRPr="00137840">
        <w:rPr>
          <w:rFonts w:hint="eastAsia"/>
        </w:rPr>
        <w:t>第八章：朱熹其它詮釋傳統的本體工夫論</w:t>
      </w:r>
      <w:proofErr w:type="spellEnd"/>
      <w:r w:rsidRPr="00137840">
        <w:rPr>
          <w:rFonts w:hint="eastAsia"/>
        </w:rPr>
        <w:t>＞。</w:t>
      </w:r>
    </w:p>
  </w:footnote>
  <w:footnote w:id="32">
    <w:p w:rsidR="008349B7" w:rsidRDefault="008349B7" w:rsidP="009E7FBD">
      <w:pPr>
        <w:pStyle w:val="aff4"/>
        <w:ind w:left="160" w:hanging="160"/>
      </w:pPr>
      <w:r>
        <w:rPr>
          <w:rStyle w:val="afd"/>
        </w:rPr>
        <w:footnoteRef/>
      </w:r>
      <w:r w:rsidR="009E7FBD">
        <w:rPr>
          <w:rFonts w:hint="eastAsia"/>
          <w:lang w:eastAsia="zh-TW"/>
        </w:rPr>
        <w:t xml:space="preserve"> </w:t>
      </w:r>
      <w:r>
        <w:rPr>
          <w:rFonts w:hint="eastAsia"/>
        </w:rPr>
        <w:t>參見：唐君毅《中國哲學原論．原教篇上》頁</w:t>
      </w:r>
      <w:r>
        <w:rPr>
          <w:rFonts w:hint="eastAsia"/>
        </w:rPr>
        <w:t>273</w:t>
      </w:r>
      <w:r>
        <w:rPr>
          <w:rFonts w:hint="eastAsia"/>
        </w:rPr>
        <w:t>。</w:t>
      </w:r>
    </w:p>
  </w:footnote>
  <w:footnote w:id="33">
    <w:p w:rsidR="008349B7" w:rsidRDefault="008349B7" w:rsidP="009E7FBD">
      <w:pPr>
        <w:pStyle w:val="aff4"/>
        <w:ind w:left="160" w:hanging="160"/>
      </w:pPr>
      <w:r>
        <w:rPr>
          <w:rStyle w:val="afd"/>
        </w:rPr>
        <w:footnoteRef/>
      </w:r>
      <w:r w:rsidR="009E7FBD">
        <w:rPr>
          <w:rFonts w:hint="eastAsia"/>
          <w:lang w:eastAsia="zh-TW"/>
        </w:rPr>
        <w:t xml:space="preserve"> </w:t>
      </w:r>
      <w:r>
        <w:rPr>
          <w:rFonts w:hint="eastAsia"/>
        </w:rPr>
        <w:t>參見：唐君毅《中國哲學原論．原教篇上》頁</w:t>
      </w:r>
      <w:r>
        <w:rPr>
          <w:rFonts w:hint="eastAsia"/>
        </w:rPr>
        <w:t>276</w:t>
      </w:r>
      <w:r>
        <w:rPr>
          <w:rFonts w:hint="eastAsia"/>
        </w:rPr>
        <w:t>。</w:t>
      </w:r>
    </w:p>
  </w:footnote>
  <w:footnote w:id="34">
    <w:p w:rsidR="008349B7" w:rsidRDefault="008349B7" w:rsidP="009E7FBD">
      <w:pPr>
        <w:pStyle w:val="aff4"/>
        <w:ind w:left="160" w:hanging="160"/>
      </w:pPr>
      <w:r>
        <w:rPr>
          <w:rStyle w:val="afd"/>
        </w:rPr>
        <w:footnoteRef/>
      </w:r>
      <w:r w:rsidR="009E7FBD">
        <w:rPr>
          <w:rFonts w:hint="eastAsia"/>
          <w:lang w:eastAsia="zh-TW"/>
        </w:rPr>
        <w:t xml:space="preserve"> </w:t>
      </w:r>
      <w:r>
        <w:rPr>
          <w:rFonts w:hint="eastAsia"/>
        </w:rPr>
        <w:t>參見：唐君毅《中國哲學原論．原教篇上》頁</w:t>
      </w:r>
      <w:r>
        <w:rPr>
          <w:rFonts w:hint="eastAsia"/>
        </w:rPr>
        <w:t>280</w:t>
      </w:r>
      <w:r>
        <w:rPr>
          <w:rFonts w:hint="eastAsia"/>
        </w:rPr>
        <w:t>。</w:t>
      </w:r>
    </w:p>
  </w:footnote>
  <w:footnote w:id="35">
    <w:p w:rsidR="008349B7" w:rsidRDefault="008349B7" w:rsidP="009E7FBD">
      <w:pPr>
        <w:pStyle w:val="aff4"/>
        <w:ind w:left="160" w:hanging="160"/>
      </w:pPr>
      <w:r>
        <w:rPr>
          <w:rStyle w:val="afd"/>
        </w:rPr>
        <w:footnoteRef/>
      </w:r>
      <w:r w:rsidR="009E7FBD">
        <w:rPr>
          <w:rFonts w:hint="eastAsia"/>
          <w:lang w:eastAsia="zh-TW"/>
        </w:rPr>
        <w:t xml:space="preserve"> </w:t>
      </w:r>
      <w:r>
        <w:rPr>
          <w:rFonts w:hint="eastAsia"/>
        </w:rPr>
        <w:t>參見：唐君毅《中國哲學原論．原教篇上》頁</w:t>
      </w:r>
      <w:r>
        <w:rPr>
          <w:rFonts w:hint="eastAsia"/>
        </w:rPr>
        <w:t>281</w:t>
      </w:r>
      <w:r>
        <w:rPr>
          <w:rFonts w:hint="eastAsia"/>
        </w:rPr>
        <w:t>。</w:t>
      </w:r>
    </w:p>
  </w:footnote>
  <w:footnote w:id="36">
    <w:p w:rsidR="008349B7" w:rsidRDefault="008349B7" w:rsidP="009E7FBD">
      <w:pPr>
        <w:pStyle w:val="aff4"/>
        <w:ind w:left="160" w:hanging="160"/>
      </w:pPr>
      <w:r>
        <w:rPr>
          <w:rStyle w:val="afd"/>
        </w:rPr>
        <w:footnoteRef/>
      </w:r>
      <w:r w:rsidR="009E7FBD">
        <w:rPr>
          <w:rFonts w:hint="eastAsia"/>
          <w:lang w:eastAsia="zh-TW"/>
        </w:rPr>
        <w:t xml:space="preserve"> </w:t>
      </w:r>
      <w:r>
        <w:rPr>
          <w:rFonts w:hint="eastAsia"/>
        </w:rPr>
        <w:t>參見：唐君毅《中國哲學原論．原教篇上》頁</w:t>
      </w:r>
      <w:r>
        <w:rPr>
          <w:rFonts w:hint="eastAsia"/>
        </w:rPr>
        <w:t>289</w:t>
      </w:r>
      <w:r>
        <w:rPr>
          <w:rFonts w:hint="eastAsia"/>
        </w:rPr>
        <w:t>。</w:t>
      </w:r>
    </w:p>
  </w:footnote>
  <w:footnote w:id="37">
    <w:p w:rsidR="008349B7" w:rsidRDefault="008349B7" w:rsidP="009E7FBD">
      <w:pPr>
        <w:pStyle w:val="aff4"/>
        <w:ind w:left="160" w:hanging="160"/>
      </w:pPr>
      <w:r>
        <w:rPr>
          <w:rStyle w:val="afd"/>
        </w:rPr>
        <w:footnoteRef/>
      </w:r>
      <w:r w:rsidR="009E7FBD">
        <w:rPr>
          <w:rFonts w:hint="eastAsia"/>
          <w:lang w:eastAsia="zh-TW"/>
        </w:rPr>
        <w:t xml:space="preserve"> </w:t>
      </w:r>
      <w:r>
        <w:rPr>
          <w:rFonts w:hint="eastAsia"/>
        </w:rPr>
        <w:t>參見：唐君毅《中國哲學原論．原教篇上》頁</w:t>
      </w:r>
      <w:r>
        <w:rPr>
          <w:rFonts w:hint="eastAsia"/>
        </w:rPr>
        <w:t>291</w:t>
      </w:r>
      <w:r>
        <w:rPr>
          <w:rFonts w:hint="eastAsia"/>
        </w:rPr>
        <w:t>。</w:t>
      </w:r>
    </w:p>
  </w:footnote>
  <w:footnote w:id="38">
    <w:p w:rsidR="008349B7" w:rsidRDefault="008349B7" w:rsidP="009E7FBD">
      <w:pPr>
        <w:pStyle w:val="aff4"/>
        <w:ind w:left="160" w:hanging="160"/>
      </w:pPr>
      <w:r>
        <w:rPr>
          <w:rStyle w:val="afd"/>
        </w:rPr>
        <w:footnoteRef/>
      </w:r>
      <w:r w:rsidR="009E7FBD">
        <w:rPr>
          <w:rFonts w:hint="eastAsia"/>
          <w:lang w:eastAsia="zh-TW"/>
        </w:rPr>
        <w:t xml:space="preserve"> </w:t>
      </w:r>
      <w:r>
        <w:rPr>
          <w:rFonts w:hint="eastAsia"/>
        </w:rPr>
        <w:t>參見：唐君毅《中國哲學原論．原教篇上》頁</w:t>
      </w:r>
      <w:r>
        <w:rPr>
          <w:rFonts w:hint="eastAsia"/>
        </w:rPr>
        <w:t>293</w:t>
      </w:r>
      <w:r>
        <w:rPr>
          <w:rFonts w:hint="eastAsia"/>
        </w:rPr>
        <w:t>。</w:t>
      </w:r>
    </w:p>
  </w:footnote>
  <w:footnote w:id="39">
    <w:p w:rsidR="008349B7" w:rsidRDefault="008349B7" w:rsidP="009E7FBD">
      <w:pPr>
        <w:pStyle w:val="aff4"/>
        <w:ind w:left="160" w:hanging="160"/>
      </w:pPr>
      <w:r>
        <w:rPr>
          <w:rStyle w:val="afd"/>
        </w:rPr>
        <w:footnoteRef/>
      </w:r>
      <w:r w:rsidR="009E7FBD">
        <w:rPr>
          <w:rFonts w:hint="eastAsia"/>
          <w:lang w:eastAsia="zh-TW"/>
        </w:rPr>
        <w:t xml:space="preserve"> </w:t>
      </w:r>
      <w:r>
        <w:rPr>
          <w:rFonts w:hint="eastAsia"/>
        </w:rPr>
        <w:t>參見：唐君毅《中國哲學原論．原教篇上》頁</w:t>
      </w:r>
      <w:r>
        <w:rPr>
          <w:rFonts w:hint="eastAsia"/>
        </w:rPr>
        <w:t>293</w:t>
      </w:r>
      <w:r>
        <w:rPr>
          <w:rFonts w:hint="eastAsia"/>
        </w:rPr>
        <w:t>。</w:t>
      </w:r>
    </w:p>
  </w:footnote>
  <w:footnote w:id="40">
    <w:p w:rsidR="008349B7" w:rsidRDefault="008349B7" w:rsidP="009E7FBD">
      <w:pPr>
        <w:pStyle w:val="aff4"/>
        <w:ind w:left="160" w:hanging="160"/>
      </w:pPr>
      <w:r>
        <w:rPr>
          <w:rStyle w:val="afd"/>
        </w:rPr>
        <w:footnoteRef/>
      </w:r>
      <w:r w:rsidR="009E7FBD">
        <w:rPr>
          <w:rFonts w:hint="eastAsia"/>
          <w:lang w:eastAsia="zh-TW"/>
        </w:rPr>
        <w:t xml:space="preserve"> </w:t>
      </w:r>
      <w:r>
        <w:rPr>
          <w:rFonts w:hint="eastAsia"/>
        </w:rPr>
        <w:t>參見：唐君毅《中國哲學原論．原教篇上》頁</w:t>
      </w:r>
      <w:r>
        <w:rPr>
          <w:rFonts w:hint="eastAsia"/>
        </w:rPr>
        <w:t>304~306</w:t>
      </w:r>
      <w:r>
        <w:rPr>
          <w:rFonts w:hint="eastAsia"/>
        </w:rPr>
        <w:t>。</w:t>
      </w:r>
    </w:p>
  </w:footnote>
  <w:footnote w:id="41">
    <w:p w:rsidR="008349B7" w:rsidRDefault="008349B7" w:rsidP="009E7FBD">
      <w:pPr>
        <w:pStyle w:val="aff4"/>
        <w:ind w:left="160" w:hanging="160"/>
      </w:pPr>
      <w:r>
        <w:rPr>
          <w:rStyle w:val="afd"/>
        </w:rPr>
        <w:footnoteRef/>
      </w:r>
      <w:r w:rsidR="00CE719E">
        <w:rPr>
          <w:rFonts w:hint="eastAsia"/>
          <w:lang w:eastAsia="zh-TW"/>
        </w:rPr>
        <w:t xml:space="preserve"> </w:t>
      </w:r>
      <w:proofErr w:type="spellStart"/>
      <w:r>
        <w:rPr>
          <w:rFonts w:hint="eastAsia"/>
        </w:rPr>
        <w:t>參見拙著</w:t>
      </w:r>
      <w:proofErr w:type="spellEnd"/>
      <w:r>
        <w:rPr>
          <w:rFonts w:hint="eastAsia"/>
        </w:rPr>
        <w:t>：《</w:t>
      </w:r>
      <w:proofErr w:type="spellStart"/>
      <w:r>
        <w:rPr>
          <w:rFonts w:hint="eastAsia"/>
        </w:rPr>
        <w:t>南宋儒學</w:t>
      </w:r>
      <w:proofErr w:type="spellEnd"/>
      <w:r>
        <w:rPr>
          <w:rFonts w:hint="eastAsia"/>
        </w:rPr>
        <w:t>》＜</w:t>
      </w:r>
      <w:proofErr w:type="spellStart"/>
      <w:r>
        <w:rPr>
          <w:rFonts w:hint="eastAsia"/>
        </w:rPr>
        <w:t>第十二章：鵝湖之會與朱陸之爭．十二：大學格物致知之經典詮釋義下的朱陸為學方法平議</w:t>
      </w:r>
      <w:proofErr w:type="spellEnd"/>
      <w:r>
        <w:rPr>
          <w:rFonts w:hint="eastAsia"/>
        </w:rPr>
        <w:t>＞。</w:t>
      </w:r>
    </w:p>
  </w:footnote>
  <w:footnote w:id="42">
    <w:p w:rsidR="008349B7" w:rsidRDefault="008349B7" w:rsidP="009E7FBD">
      <w:pPr>
        <w:pStyle w:val="aff4"/>
        <w:ind w:left="160" w:hanging="160"/>
      </w:pPr>
      <w:r>
        <w:rPr>
          <w:rStyle w:val="afd"/>
        </w:rPr>
        <w:footnoteRef/>
      </w:r>
      <w:r w:rsidR="00CE719E">
        <w:rPr>
          <w:rFonts w:hint="eastAsia"/>
          <w:lang w:eastAsia="zh-TW"/>
        </w:rPr>
        <w:t xml:space="preserve"> </w:t>
      </w:r>
      <w:r>
        <w:rPr>
          <w:rFonts w:hint="eastAsia"/>
        </w:rPr>
        <w:t>參見：唐君毅《中國哲學原論．原教篇上》頁</w:t>
      </w:r>
      <w:r>
        <w:rPr>
          <w:rFonts w:hint="eastAsia"/>
        </w:rPr>
        <w:t>306~307</w:t>
      </w:r>
      <w:r>
        <w:rPr>
          <w:rFonts w:hint="eastAsia"/>
        </w:rPr>
        <w:t>。</w:t>
      </w:r>
    </w:p>
  </w:footnote>
  <w:footnote w:id="43">
    <w:p w:rsidR="008349B7" w:rsidRDefault="008349B7" w:rsidP="009E7FBD">
      <w:pPr>
        <w:pStyle w:val="aff4"/>
        <w:ind w:left="160" w:hanging="160"/>
      </w:pPr>
      <w:r>
        <w:rPr>
          <w:rStyle w:val="afd"/>
        </w:rPr>
        <w:footnoteRef/>
      </w:r>
      <w:r w:rsidR="00CE719E">
        <w:rPr>
          <w:rFonts w:hint="eastAsia"/>
          <w:lang w:eastAsia="zh-TW"/>
        </w:rPr>
        <w:t xml:space="preserve"> </w:t>
      </w:r>
      <w:r>
        <w:rPr>
          <w:rFonts w:hint="eastAsia"/>
        </w:rPr>
        <w:t>參見：唐君毅《中國哲學原論．原教篇上》頁</w:t>
      </w:r>
      <w:r>
        <w:rPr>
          <w:rFonts w:hint="eastAsia"/>
        </w:rPr>
        <w:t>309~310</w:t>
      </w:r>
      <w:r>
        <w:rPr>
          <w:rFonts w:hint="eastAsia"/>
        </w:rPr>
        <w:t>。</w:t>
      </w:r>
    </w:p>
  </w:footnote>
  <w:footnote w:id="44">
    <w:p w:rsidR="008349B7" w:rsidRDefault="008349B7" w:rsidP="009E7FBD">
      <w:pPr>
        <w:pStyle w:val="aff4"/>
        <w:ind w:left="160" w:hanging="160"/>
      </w:pPr>
      <w:r>
        <w:rPr>
          <w:rStyle w:val="afd"/>
        </w:rPr>
        <w:footnoteRef/>
      </w:r>
      <w:r w:rsidR="00CE719E">
        <w:rPr>
          <w:rFonts w:hint="eastAsia"/>
          <w:lang w:eastAsia="zh-TW"/>
        </w:rPr>
        <w:t xml:space="preserve"> </w:t>
      </w:r>
      <w:r>
        <w:rPr>
          <w:rFonts w:hint="eastAsia"/>
        </w:rPr>
        <w:t>參見：唐君毅《中國哲學原論．原教篇上》頁</w:t>
      </w:r>
      <w:r>
        <w:rPr>
          <w:rFonts w:hint="eastAsia"/>
        </w:rPr>
        <w:t>317~319</w:t>
      </w:r>
      <w:r>
        <w:rPr>
          <w:rFonts w:hint="eastAsia"/>
        </w:rPr>
        <w:t>。</w:t>
      </w:r>
    </w:p>
  </w:footnote>
  <w:footnote w:id="45">
    <w:p w:rsidR="008349B7" w:rsidRDefault="008349B7" w:rsidP="009E7FBD">
      <w:pPr>
        <w:pStyle w:val="aff4"/>
        <w:ind w:left="160" w:hanging="160"/>
      </w:pPr>
      <w:r>
        <w:rPr>
          <w:rStyle w:val="afd"/>
        </w:rPr>
        <w:footnoteRef/>
      </w:r>
      <w:r w:rsidR="00CE719E">
        <w:rPr>
          <w:rFonts w:hint="eastAsia"/>
          <w:lang w:eastAsia="zh-TW"/>
        </w:rPr>
        <w:t xml:space="preserve"> </w:t>
      </w:r>
      <w:r>
        <w:rPr>
          <w:rFonts w:hint="eastAsia"/>
        </w:rPr>
        <w:t>參見：唐君毅《中國哲學原論．原教篇上》頁</w:t>
      </w:r>
      <w:r>
        <w:rPr>
          <w:rFonts w:hint="eastAsia"/>
        </w:rPr>
        <w:t>320~321</w:t>
      </w:r>
      <w:r>
        <w:rPr>
          <w:rFonts w:hint="eastAsia"/>
        </w:rPr>
        <w:t>。</w:t>
      </w:r>
    </w:p>
  </w:footnote>
  <w:footnote w:id="46">
    <w:p w:rsidR="008349B7" w:rsidRDefault="008349B7" w:rsidP="009E7FBD">
      <w:pPr>
        <w:pStyle w:val="aff4"/>
        <w:ind w:left="160" w:hanging="160"/>
      </w:pPr>
      <w:r>
        <w:rPr>
          <w:rStyle w:val="afd"/>
        </w:rPr>
        <w:footnoteRef/>
      </w:r>
      <w:r w:rsidR="00CE719E">
        <w:rPr>
          <w:rFonts w:hint="eastAsia"/>
          <w:lang w:eastAsia="zh-TW"/>
        </w:rPr>
        <w:t xml:space="preserve"> </w:t>
      </w:r>
      <w:r>
        <w:rPr>
          <w:rFonts w:hint="eastAsia"/>
        </w:rPr>
        <w:t>參見：唐君毅《中國哲學原論．原教篇上》頁</w:t>
      </w:r>
      <w:r>
        <w:rPr>
          <w:rFonts w:hint="eastAsia"/>
        </w:rPr>
        <w:t>326~327</w:t>
      </w:r>
      <w:r>
        <w:rPr>
          <w:rFonts w:hint="eastAsia"/>
        </w:rPr>
        <w:t>。</w:t>
      </w:r>
    </w:p>
  </w:footnote>
  <w:footnote w:id="47">
    <w:p w:rsidR="008349B7" w:rsidRDefault="008349B7" w:rsidP="009E7FBD">
      <w:pPr>
        <w:pStyle w:val="aff4"/>
        <w:ind w:left="160" w:hanging="160"/>
      </w:pPr>
      <w:r>
        <w:rPr>
          <w:rStyle w:val="afd"/>
        </w:rPr>
        <w:footnoteRef/>
      </w:r>
      <w:r w:rsidR="00CE719E">
        <w:rPr>
          <w:rFonts w:hint="eastAsia"/>
          <w:lang w:eastAsia="zh-TW"/>
        </w:rPr>
        <w:t xml:space="preserve"> </w:t>
      </w:r>
      <w:r>
        <w:rPr>
          <w:rFonts w:hint="eastAsia"/>
        </w:rPr>
        <w:t>參見：唐君毅《中國哲學原論．原教篇上》頁</w:t>
      </w:r>
      <w:r>
        <w:rPr>
          <w:rFonts w:hint="eastAsia"/>
        </w:rPr>
        <w:t>328</w:t>
      </w:r>
      <w:r>
        <w:rPr>
          <w:rFonts w:hint="eastAsia"/>
        </w:rPr>
        <w:t>。</w:t>
      </w:r>
      <w:r>
        <w:tab/>
      </w:r>
    </w:p>
  </w:footnote>
  <w:footnote w:id="48">
    <w:p w:rsidR="008349B7" w:rsidRDefault="008349B7" w:rsidP="009E7FBD">
      <w:pPr>
        <w:pStyle w:val="aff4"/>
        <w:ind w:left="160" w:hanging="160"/>
      </w:pPr>
      <w:r>
        <w:rPr>
          <w:rStyle w:val="afd"/>
        </w:rPr>
        <w:footnoteRef/>
      </w:r>
      <w:r w:rsidR="00CE719E">
        <w:rPr>
          <w:rFonts w:hint="eastAsia"/>
          <w:lang w:eastAsia="zh-TW"/>
        </w:rPr>
        <w:t xml:space="preserve"> </w:t>
      </w:r>
      <w:r>
        <w:rPr>
          <w:rFonts w:hint="eastAsia"/>
        </w:rPr>
        <w:t>參見：唐君毅《中國哲學原論．原教篇上》頁</w:t>
      </w:r>
      <w:r>
        <w:rPr>
          <w:rFonts w:hint="eastAsia"/>
        </w:rPr>
        <w:t>321</w:t>
      </w:r>
      <w:r>
        <w:rPr>
          <w:rFonts w:hint="eastAsia"/>
        </w:rPr>
        <w:t>。</w:t>
      </w:r>
    </w:p>
  </w:footnote>
  <w:footnote w:id="49">
    <w:p w:rsidR="008349B7" w:rsidRPr="00151B6D" w:rsidRDefault="008349B7" w:rsidP="009E7FBD">
      <w:pPr>
        <w:pStyle w:val="aff4"/>
        <w:ind w:left="160" w:hanging="160"/>
      </w:pPr>
      <w:r>
        <w:rPr>
          <w:rStyle w:val="afd"/>
        </w:rPr>
        <w:footnoteRef/>
      </w:r>
      <w:r>
        <w:rPr>
          <w:rFonts w:hint="eastAsia"/>
        </w:rPr>
        <w:t xml:space="preserve">　</w:t>
      </w:r>
      <w:r>
        <w:rPr>
          <w:rFonts w:hint="eastAsia"/>
        </w:rPr>
        <w:t>參見：唐君毅《中國哲學原論．原教篇上》頁</w:t>
      </w:r>
      <w:r>
        <w:rPr>
          <w:rFonts w:hint="eastAsia"/>
        </w:rPr>
        <w:t>332</w:t>
      </w:r>
      <w:r>
        <w:rPr>
          <w:rFonts w:hint="eastAsia"/>
        </w:rPr>
        <w:t>。</w:t>
      </w:r>
    </w:p>
  </w:footnote>
  <w:footnote w:id="50">
    <w:p w:rsidR="008349B7" w:rsidRPr="00151B6D" w:rsidRDefault="008349B7" w:rsidP="009E7FBD">
      <w:pPr>
        <w:pStyle w:val="aff4"/>
        <w:ind w:left="160" w:hanging="160"/>
      </w:pPr>
      <w:r>
        <w:rPr>
          <w:rStyle w:val="afd"/>
        </w:rPr>
        <w:footnoteRef/>
      </w:r>
      <w:r>
        <w:rPr>
          <w:rFonts w:hint="eastAsia"/>
        </w:rPr>
        <w:t xml:space="preserve">　</w:t>
      </w:r>
      <w:r>
        <w:rPr>
          <w:rFonts w:hint="eastAsia"/>
        </w:rPr>
        <w:t>參見：唐君毅《中國哲學原論．原教篇上》頁</w:t>
      </w:r>
      <w:r>
        <w:rPr>
          <w:rFonts w:hint="eastAsia"/>
        </w:rPr>
        <w:t>336</w:t>
      </w:r>
      <w:r>
        <w:rPr>
          <w:rFonts w:hint="eastAsia"/>
        </w:rPr>
        <w:t>。</w:t>
      </w:r>
    </w:p>
  </w:footnote>
  <w:footnote w:id="51">
    <w:p w:rsidR="008349B7" w:rsidRPr="00151B6D" w:rsidRDefault="008349B7" w:rsidP="009E7FBD">
      <w:pPr>
        <w:pStyle w:val="aff4"/>
        <w:ind w:left="160" w:hanging="160"/>
      </w:pPr>
      <w:r>
        <w:rPr>
          <w:rStyle w:val="afd"/>
        </w:rPr>
        <w:footnoteRef/>
      </w:r>
      <w:r>
        <w:rPr>
          <w:rFonts w:hint="eastAsia"/>
        </w:rPr>
        <w:t xml:space="preserve">　</w:t>
      </w:r>
      <w:r>
        <w:rPr>
          <w:rFonts w:hint="eastAsia"/>
        </w:rPr>
        <w:t>參見：唐君毅《中國哲學原論．原教篇上》頁</w:t>
      </w:r>
      <w:r>
        <w:rPr>
          <w:rFonts w:hint="eastAsia"/>
        </w:rPr>
        <w:t>335</w:t>
      </w:r>
      <w:r>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745" w:rsidRDefault="008E1745">
    <w:pPr>
      <w:pStyle w:val="aff7"/>
      <w:ind w:firstLine="400"/>
    </w:pPr>
  </w:p>
  <w:p w:rsidR="009F3F78" w:rsidRPr="00B91966" w:rsidRDefault="009F3F78" w:rsidP="00B9196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A72" w:rsidRDefault="00B86A72">
    <w:pPr>
      <w:pStyle w:val="aff7"/>
      <w:ind w:firstLine="480"/>
      <w:jc w:val="right"/>
      <w:rPr>
        <w:color w:val="548DD4" w:themeColor="text2" w:themeTint="99"/>
        <w:sz w:val="24"/>
        <w:szCs w:val="24"/>
      </w:rPr>
    </w:pPr>
  </w:p>
  <w:p w:rsidR="009F3F78" w:rsidRDefault="009F3F78" w:rsidP="00AF423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F78" w:rsidRDefault="009F3F78" w:rsidP="00BA2D06">
    <w:pPr>
      <w:ind w:firstLine="4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3AEE"/>
    <w:multiLevelType w:val="hybridMultilevel"/>
    <w:tmpl w:val="73E8122C"/>
    <w:lvl w:ilvl="0" w:tplc="7FBAA6A4">
      <w:start w:val="1"/>
      <w:numFmt w:val="ideographLegalTraditional"/>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E4788D"/>
    <w:multiLevelType w:val="hybridMultilevel"/>
    <w:tmpl w:val="A8F421A4"/>
    <w:lvl w:ilvl="0" w:tplc="380EFF24">
      <w:start w:val="9"/>
      <w:numFmt w:val="bullet"/>
      <w:lvlText w:val="-"/>
      <w:lvlJc w:val="left"/>
      <w:pPr>
        <w:tabs>
          <w:tab w:val="num" w:pos="360"/>
        </w:tabs>
        <w:ind w:left="360" w:hanging="360"/>
      </w:pPr>
      <w:rPr>
        <w:rFonts w:ascii="Times New Roman" w:eastAsia="SimSun"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19D6C22"/>
    <w:multiLevelType w:val="hybridMultilevel"/>
    <w:tmpl w:val="748692AA"/>
    <w:lvl w:ilvl="0" w:tplc="7062D57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0A14198"/>
    <w:multiLevelType w:val="hybridMultilevel"/>
    <w:tmpl w:val="B52006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0540BE0"/>
    <w:multiLevelType w:val="hybridMultilevel"/>
    <w:tmpl w:val="A6E63336"/>
    <w:lvl w:ilvl="0" w:tplc="327C1F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A437AA9"/>
    <w:multiLevelType w:val="hybridMultilevel"/>
    <w:tmpl w:val="7DF6D1CA"/>
    <w:lvl w:ilvl="0" w:tplc="6388ACD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860511C"/>
    <w:multiLevelType w:val="hybridMultilevel"/>
    <w:tmpl w:val="AA38A7E2"/>
    <w:lvl w:ilvl="0" w:tplc="302699FA">
      <w:start w:val="1"/>
      <w:numFmt w:val="taiwaneseCountingThousand"/>
      <w:lvlText w:val="%1、"/>
      <w:lvlJc w:val="left"/>
      <w:pPr>
        <w:ind w:left="450" w:hanging="45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2"/>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proofState w:spelling="clean" w:grammar="clean"/>
  <w:attachedTemplate r:id="rId1"/>
  <w:defaultTabStop w:val="480"/>
  <w:evenAndOddHeaders/>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9B7"/>
    <w:rsid w:val="00006F8E"/>
    <w:rsid w:val="00063B05"/>
    <w:rsid w:val="00080EB9"/>
    <w:rsid w:val="000A50A7"/>
    <w:rsid w:val="000B2B3E"/>
    <w:rsid w:val="00156E20"/>
    <w:rsid w:val="001715A5"/>
    <w:rsid w:val="00212792"/>
    <w:rsid w:val="00212C6B"/>
    <w:rsid w:val="002402DC"/>
    <w:rsid w:val="002E7207"/>
    <w:rsid w:val="00346035"/>
    <w:rsid w:val="00371C0F"/>
    <w:rsid w:val="00377362"/>
    <w:rsid w:val="003809AC"/>
    <w:rsid w:val="003819CB"/>
    <w:rsid w:val="003A2490"/>
    <w:rsid w:val="003A55A6"/>
    <w:rsid w:val="003C6612"/>
    <w:rsid w:val="003D2D09"/>
    <w:rsid w:val="003D36A0"/>
    <w:rsid w:val="00415306"/>
    <w:rsid w:val="004C6A5D"/>
    <w:rsid w:val="004C7D1C"/>
    <w:rsid w:val="0051269E"/>
    <w:rsid w:val="00517266"/>
    <w:rsid w:val="00540286"/>
    <w:rsid w:val="00540BD4"/>
    <w:rsid w:val="0056075B"/>
    <w:rsid w:val="005A7FD0"/>
    <w:rsid w:val="005F0A31"/>
    <w:rsid w:val="005F7DFB"/>
    <w:rsid w:val="006070A4"/>
    <w:rsid w:val="006309BD"/>
    <w:rsid w:val="006601E9"/>
    <w:rsid w:val="00666F5B"/>
    <w:rsid w:val="006776D2"/>
    <w:rsid w:val="007403B4"/>
    <w:rsid w:val="00764892"/>
    <w:rsid w:val="00772ACB"/>
    <w:rsid w:val="007D7B56"/>
    <w:rsid w:val="007E487A"/>
    <w:rsid w:val="007F4D41"/>
    <w:rsid w:val="00832470"/>
    <w:rsid w:val="008349B7"/>
    <w:rsid w:val="00852FC3"/>
    <w:rsid w:val="0087468D"/>
    <w:rsid w:val="00895DBB"/>
    <w:rsid w:val="008B07C4"/>
    <w:rsid w:val="008D42CC"/>
    <w:rsid w:val="008E1745"/>
    <w:rsid w:val="008F6F08"/>
    <w:rsid w:val="00900556"/>
    <w:rsid w:val="0091222B"/>
    <w:rsid w:val="009160CD"/>
    <w:rsid w:val="00940160"/>
    <w:rsid w:val="009402ED"/>
    <w:rsid w:val="0095709F"/>
    <w:rsid w:val="009A7D16"/>
    <w:rsid w:val="009B5C0A"/>
    <w:rsid w:val="009E7FBD"/>
    <w:rsid w:val="009F3F78"/>
    <w:rsid w:val="009F7F8C"/>
    <w:rsid w:val="00A2502F"/>
    <w:rsid w:val="00A42383"/>
    <w:rsid w:val="00A55B3D"/>
    <w:rsid w:val="00A817D5"/>
    <w:rsid w:val="00A836E2"/>
    <w:rsid w:val="00AB6668"/>
    <w:rsid w:val="00AF2FED"/>
    <w:rsid w:val="00AF4232"/>
    <w:rsid w:val="00AF7D90"/>
    <w:rsid w:val="00B10563"/>
    <w:rsid w:val="00B3150D"/>
    <w:rsid w:val="00B4319C"/>
    <w:rsid w:val="00B54C98"/>
    <w:rsid w:val="00B677B7"/>
    <w:rsid w:val="00B750A7"/>
    <w:rsid w:val="00B86A72"/>
    <w:rsid w:val="00B91966"/>
    <w:rsid w:val="00B93E51"/>
    <w:rsid w:val="00B94F40"/>
    <w:rsid w:val="00BA2D06"/>
    <w:rsid w:val="00BF28EC"/>
    <w:rsid w:val="00C66783"/>
    <w:rsid w:val="00CA29E4"/>
    <w:rsid w:val="00CC38E1"/>
    <w:rsid w:val="00CE719E"/>
    <w:rsid w:val="00CF6EB0"/>
    <w:rsid w:val="00D27369"/>
    <w:rsid w:val="00D674F7"/>
    <w:rsid w:val="00D82889"/>
    <w:rsid w:val="00E01D7C"/>
    <w:rsid w:val="00E47014"/>
    <w:rsid w:val="00E84DBA"/>
    <w:rsid w:val="00EA0A60"/>
    <w:rsid w:val="00EF0058"/>
    <w:rsid w:val="00EF6C42"/>
    <w:rsid w:val="00F44A4C"/>
    <w:rsid w:val="00F473F6"/>
    <w:rsid w:val="00F51D59"/>
    <w:rsid w:val="00F71959"/>
    <w:rsid w:val="00F74A1D"/>
    <w:rsid w:val="00F81C44"/>
    <w:rsid w:val="00F82244"/>
    <w:rsid w:val="00FA6B5B"/>
    <w:rsid w:val="00FB5251"/>
    <w:rsid w:val="00FB6894"/>
    <w:rsid w:val="00FE4B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C9AA90-7846-45B9-8870-4096FF83D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56E20"/>
    <w:pPr>
      <w:widowControl w:val="0"/>
      <w:snapToGrid w:val="0"/>
      <w:spacing w:after="200" w:line="320" w:lineRule="atLeast"/>
      <w:ind w:firstLineChars="200" w:firstLine="200"/>
      <w:jc w:val="both"/>
    </w:pPr>
    <w:rPr>
      <w:rFonts w:ascii="Times New Roman" w:hAnsi="Times New Roman"/>
      <w:spacing w:val="2"/>
    </w:rPr>
  </w:style>
  <w:style w:type="paragraph" w:styleId="1">
    <w:name w:val="heading 1"/>
    <w:basedOn w:val="a"/>
    <w:next w:val="a"/>
    <w:link w:val="10"/>
    <w:uiPriority w:val="9"/>
    <w:rsid w:val="00156E20"/>
    <w:pPr>
      <w:keepNext/>
      <w:spacing w:before="240" w:after="60"/>
      <w:outlineLvl w:val="0"/>
    </w:pPr>
    <w:rPr>
      <w:rFonts w:ascii="Cambria" w:hAnsi="Cambria"/>
      <w:b/>
      <w:bCs/>
      <w:spacing w:val="0"/>
      <w:kern w:val="32"/>
      <w:sz w:val="32"/>
      <w:szCs w:val="32"/>
      <w:lang w:val="x-none" w:eastAsia="x-none"/>
    </w:rPr>
  </w:style>
  <w:style w:type="paragraph" w:styleId="2">
    <w:name w:val="heading 2"/>
    <w:basedOn w:val="a"/>
    <w:next w:val="a"/>
    <w:link w:val="20"/>
    <w:uiPriority w:val="9"/>
    <w:semiHidden/>
    <w:unhideWhenUsed/>
    <w:qFormat/>
    <w:rsid w:val="00156E20"/>
    <w:pPr>
      <w:keepNext/>
      <w:spacing w:before="240" w:after="60"/>
      <w:outlineLvl w:val="1"/>
    </w:pPr>
    <w:rPr>
      <w:rFonts w:ascii="Cambria" w:hAnsi="Cambria"/>
      <w:b/>
      <w:bCs/>
      <w:i/>
      <w:iCs/>
      <w:spacing w:val="0"/>
      <w:sz w:val="28"/>
      <w:szCs w:val="28"/>
      <w:lang w:val="x-none" w:eastAsia="x-none"/>
    </w:rPr>
  </w:style>
  <w:style w:type="paragraph" w:styleId="3">
    <w:name w:val="heading 3"/>
    <w:basedOn w:val="a"/>
    <w:next w:val="a"/>
    <w:link w:val="30"/>
    <w:uiPriority w:val="9"/>
    <w:semiHidden/>
    <w:unhideWhenUsed/>
    <w:qFormat/>
    <w:rsid w:val="00156E20"/>
    <w:pPr>
      <w:keepNext/>
      <w:spacing w:before="240" w:after="60"/>
      <w:outlineLvl w:val="2"/>
    </w:pPr>
    <w:rPr>
      <w:rFonts w:ascii="Cambria" w:hAnsi="Cambria"/>
      <w:b/>
      <w:bCs/>
      <w:spacing w:val="0"/>
      <w:sz w:val="26"/>
      <w:szCs w:val="26"/>
      <w:lang w:val="x-none" w:eastAsia="x-none"/>
    </w:rPr>
  </w:style>
  <w:style w:type="paragraph" w:styleId="4">
    <w:name w:val="heading 4"/>
    <w:basedOn w:val="a"/>
    <w:next w:val="a"/>
    <w:link w:val="40"/>
    <w:uiPriority w:val="9"/>
    <w:semiHidden/>
    <w:unhideWhenUsed/>
    <w:qFormat/>
    <w:rsid w:val="00156E20"/>
    <w:pPr>
      <w:keepNext/>
      <w:spacing w:before="240" w:after="60"/>
      <w:outlineLvl w:val="3"/>
    </w:pPr>
    <w:rPr>
      <w:rFonts w:ascii="Calibri" w:hAnsi="Calibri"/>
      <w:b/>
      <w:bCs/>
      <w:spacing w:val="0"/>
      <w:sz w:val="28"/>
      <w:szCs w:val="28"/>
      <w:lang w:val="x-none" w:eastAsia="x-none"/>
    </w:rPr>
  </w:style>
  <w:style w:type="paragraph" w:styleId="5">
    <w:name w:val="heading 5"/>
    <w:basedOn w:val="a"/>
    <w:next w:val="a"/>
    <w:link w:val="50"/>
    <w:uiPriority w:val="9"/>
    <w:semiHidden/>
    <w:unhideWhenUsed/>
    <w:qFormat/>
    <w:rsid w:val="00156E20"/>
    <w:pPr>
      <w:spacing w:before="240" w:after="60"/>
      <w:outlineLvl w:val="4"/>
    </w:pPr>
    <w:rPr>
      <w:rFonts w:ascii="Calibri" w:hAnsi="Calibri"/>
      <w:b/>
      <w:bCs/>
      <w:i/>
      <w:iCs/>
      <w:spacing w:val="0"/>
      <w:sz w:val="26"/>
      <w:szCs w:val="26"/>
      <w:lang w:val="x-none" w:eastAsia="x-none"/>
    </w:rPr>
  </w:style>
  <w:style w:type="paragraph" w:styleId="6">
    <w:name w:val="heading 6"/>
    <w:basedOn w:val="a"/>
    <w:next w:val="a"/>
    <w:link w:val="60"/>
    <w:uiPriority w:val="9"/>
    <w:semiHidden/>
    <w:unhideWhenUsed/>
    <w:qFormat/>
    <w:rsid w:val="00156E20"/>
    <w:pPr>
      <w:spacing w:before="240" w:after="60"/>
      <w:outlineLvl w:val="5"/>
    </w:pPr>
    <w:rPr>
      <w:rFonts w:ascii="Calibri" w:hAnsi="Calibri"/>
      <w:b/>
      <w:bCs/>
      <w:spacing w:val="0"/>
      <w:lang w:val="x-none" w:eastAsia="x-none"/>
    </w:rPr>
  </w:style>
  <w:style w:type="paragraph" w:styleId="7">
    <w:name w:val="heading 7"/>
    <w:basedOn w:val="a"/>
    <w:next w:val="a"/>
    <w:link w:val="70"/>
    <w:uiPriority w:val="9"/>
    <w:semiHidden/>
    <w:unhideWhenUsed/>
    <w:qFormat/>
    <w:rsid w:val="00156E20"/>
    <w:pPr>
      <w:spacing w:before="240" w:after="60"/>
      <w:outlineLvl w:val="6"/>
    </w:pPr>
    <w:rPr>
      <w:rFonts w:ascii="Calibri" w:hAnsi="Calibri"/>
      <w:spacing w:val="0"/>
      <w:sz w:val="24"/>
      <w:szCs w:val="24"/>
      <w:lang w:val="x-none" w:eastAsia="x-none"/>
    </w:rPr>
  </w:style>
  <w:style w:type="paragraph" w:styleId="8">
    <w:name w:val="heading 8"/>
    <w:basedOn w:val="a"/>
    <w:next w:val="a"/>
    <w:link w:val="80"/>
    <w:uiPriority w:val="9"/>
    <w:semiHidden/>
    <w:unhideWhenUsed/>
    <w:qFormat/>
    <w:rsid w:val="00156E20"/>
    <w:pPr>
      <w:spacing w:before="240" w:after="60"/>
      <w:outlineLvl w:val="7"/>
    </w:pPr>
    <w:rPr>
      <w:rFonts w:ascii="Calibri" w:hAnsi="Calibri"/>
      <w:i/>
      <w:iCs/>
      <w:spacing w:val="0"/>
      <w:sz w:val="24"/>
      <w:szCs w:val="24"/>
      <w:lang w:val="x-none" w:eastAsia="x-none"/>
    </w:rPr>
  </w:style>
  <w:style w:type="paragraph" w:styleId="9">
    <w:name w:val="heading 9"/>
    <w:basedOn w:val="a"/>
    <w:next w:val="a"/>
    <w:link w:val="90"/>
    <w:uiPriority w:val="9"/>
    <w:semiHidden/>
    <w:unhideWhenUsed/>
    <w:qFormat/>
    <w:rsid w:val="00156E20"/>
    <w:pPr>
      <w:spacing w:before="240" w:after="60"/>
      <w:outlineLvl w:val="8"/>
    </w:pPr>
    <w:rPr>
      <w:rFonts w:ascii="Cambria" w:hAnsi="Cambria"/>
      <w:spacing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56E20"/>
    <w:rPr>
      <w:rFonts w:ascii="細明體" w:eastAsia="細明體" w:hAnsi="Courier New" w:cs="Courier New"/>
      <w:b/>
    </w:rPr>
  </w:style>
  <w:style w:type="character" w:customStyle="1" w:styleId="a4">
    <w:name w:val="純文字 字元"/>
    <w:link w:val="a3"/>
    <w:rsid w:val="00156E20"/>
    <w:rPr>
      <w:rFonts w:ascii="細明體" w:eastAsia="細明體" w:hAnsi="Courier New" w:cs="Courier New"/>
      <w:b/>
      <w:spacing w:val="2"/>
      <w:kern w:val="0"/>
      <w:sz w:val="20"/>
      <w:szCs w:val="20"/>
    </w:rPr>
  </w:style>
  <w:style w:type="paragraph" w:customStyle="1" w:styleId="a5">
    <w:name w:val="月刊內文"/>
    <w:basedOn w:val="a3"/>
    <w:autoRedefine/>
    <w:qFormat/>
    <w:rsid w:val="00EF0058"/>
    <w:pPr>
      <w:overflowPunct w:val="0"/>
      <w:spacing w:after="0"/>
      <w:ind w:firstLine="408"/>
    </w:pPr>
    <w:rPr>
      <w:rFonts w:ascii="Times New Roman" w:eastAsia="新細明體" w:hAnsi="Times New Roman"/>
      <w:b w:val="0"/>
    </w:rPr>
  </w:style>
  <w:style w:type="paragraph" w:customStyle="1" w:styleId="a6">
    <w:name w:val="月刊(一)"/>
    <w:basedOn w:val="a5"/>
    <w:rsid w:val="00156E20"/>
    <w:pPr>
      <w:spacing w:line="310" w:lineRule="atLeast"/>
    </w:pPr>
    <w:rPr>
      <w:rFonts w:ascii="華康粗明體" w:eastAsia="華康粗明體"/>
      <w:bCs/>
    </w:rPr>
  </w:style>
  <w:style w:type="paragraph" w:customStyle="1" w:styleId="a7">
    <w:name w:val="月刊頁首(偶)"/>
    <w:basedOn w:val="a"/>
    <w:link w:val="a8"/>
    <w:qFormat/>
    <w:rsid w:val="003809AC"/>
    <w:pPr>
      <w:tabs>
        <w:tab w:val="center" w:pos="4153"/>
        <w:tab w:val="right" w:pos="8306"/>
      </w:tabs>
      <w:spacing w:line="240" w:lineRule="auto"/>
      <w:ind w:firstLineChars="0" w:firstLine="0"/>
      <w:jc w:val="left"/>
    </w:pPr>
    <w:rPr>
      <w:rFonts w:eastAsia="標楷體"/>
      <w:spacing w:val="0"/>
      <w:sz w:val="18"/>
      <w:szCs w:val="18"/>
      <w:lang w:val="x-none" w:eastAsia="x-none"/>
    </w:rPr>
  </w:style>
  <w:style w:type="paragraph" w:customStyle="1" w:styleId="a9">
    <w:name w:val="月刊頁首(奇)"/>
    <w:basedOn w:val="a"/>
    <w:link w:val="aa"/>
    <w:qFormat/>
    <w:rsid w:val="00AF4232"/>
    <w:pPr>
      <w:tabs>
        <w:tab w:val="center" w:pos="4153"/>
        <w:tab w:val="right" w:pos="8306"/>
      </w:tabs>
      <w:spacing w:line="240" w:lineRule="auto"/>
      <w:ind w:firstLineChars="0" w:firstLine="0"/>
      <w:jc w:val="right"/>
    </w:pPr>
    <w:rPr>
      <w:rFonts w:eastAsia="標楷體"/>
      <w:spacing w:val="0"/>
      <w:sz w:val="18"/>
      <w:lang w:val="x-none"/>
    </w:rPr>
  </w:style>
  <w:style w:type="character" w:customStyle="1" w:styleId="a8">
    <w:name w:val="月刊頁首(偶) 字元"/>
    <w:basedOn w:val="a0"/>
    <w:link w:val="a7"/>
    <w:rsid w:val="003809AC"/>
    <w:rPr>
      <w:rFonts w:ascii="Times New Roman" w:eastAsia="標楷體" w:hAnsi="Times New Roman"/>
      <w:sz w:val="18"/>
      <w:szCs w:val="18"/>
      <w:lang w:val="x-none" w:eastAsia="x-none"/>
    </w:rPr>
  </w:style>
  <w:style w:type="character" w:customStyle="1" w:styleId="aa">
    <w:name w:val="月刊頁首(奇) 字元"/>
    <w:basedOn w:val="a0"/>
    <w:link w:val="a9"/>
    <w:rsid w:val="00AF4232"/>
    <w:rPr>
      <w:rFonts w:ascii="Times New Roman" w:eastAsia="標楷體" w:hAnsi="Times New Roman"/>
      <w:sz w:val="18"/>
      <w:lang w:val="x-none"/>
    </w:rPr>
  </w:style>
  <w:style w:type="paragraph" w:styleId="41">
    <w:name w:val="toc 4"/>
    <w:basedOn w:val="a"/>
    <w:next w:val="a"/>
    <w:autoRedefine/>
    <w:semiHidden/>
    <w:unhideWhenUsed/>
    <w:rsid w:val="003D36A0"/>
    <w:pPr>
      <w:ind w:leftChars="600" w:left="1440"/>
    </w:pPr>
  </w:style>
  <w:style w:type="paragraph" w:customStyle="1" w:styleId="ab">
    <w:name w:val="月刊中英文參考文獻"/>
    <w:basedOn w:val="a3"/>
    <w:rsid w:val="00F473F6"/>
    <w:pPr>
      <w:spacing w:after="0"/>
      <w:ind w:hangingChars="200" w:hanging="198"/>
    </w:pPr>
    <w:rPr>
      <w:rFonts w:ascii="Times New Roman" w:eastAsia="新細明體" w:hAnsi="Times New Roman"/>
      <w:b w:val="0"/>
    </w:rPr>
  </w:style>
  <w:style w:type="paragraph" w:customStyle="1" w:styleId="ac">
    <w:name w:val="月刊內容摘要關鍵詞"/>
    <w:basedOn w:val="a"/>
    <w:qFormat/>
    <w:rsid w:val="00EF0058"/>
    <w:pPr>
      <w:overflowPunct w:val="0"/>
      <w:spacing w:after="0" w:line="300" w:lineRule="atLeast"/>
      <w:ind w:left="420" w:right="363" w:firstLineChars="0" w:firstLine="0"/>
    </w:pPr>
    <w:rPr>
      <w:rFonts w:eastAsia="華康楷書體W5"/>
      <w:b/>
      <w:sz w:val="22"/>
      <w:szCs w:val="22"/>
    </w:rPr>
  </w:style>
  <w:style w:type="paragraph" w:customStyle="1" w:styleId="ad">
    <w:name w:val="月刊一"/>
    <w:basedOn w:val="2"/>
    <w:rsid w:val="00FB6894"/>
    <w:pPr>
      <w:spacing w:beforeLines="100" w:afterLines="50" w:line="340" w:lineRule="atLeast"/>
      <w:ind w:firstLineChars="0" w:firstLine="0"/>
    </w:pPr>
    <w:rPr>
      <w:rFonts w:ascii="Times New Roman" w:eastAsia="華康粗明體" w:hAnsi="Times New Roman"/>
      <w:b w:val="0"/>
      <w:i w:val="0"/>
      <w:sz w:val="24"/>
    </w:rPr>
  </w:style>
  <w:style w:type="paragraph" w:customStyle="1" w:styleId="ae">
    <w:name w:val="月刊引文"/>
    <w:basedOn w:val="a"/>
    <w:qFormat/>
    <w:rsid w:val="00EF0058"/>
    <w:pPr>
      <w:overflowPunct w:val="0"/>
      <w:spacing w:beforeLines="50" w:before="50" w:afterLines="50" w:after="50" w:line="340" w:lineRule="atLeast"/>
      <w:ind w:left="567" w:right="363" w:firstLineChars="0" w:firstLine="0"/>
    </w:pPr>
    <w:rPr>
      <w:rFonts w:eastAsia="華康楷書體W5"/>
    </w:rPr>
  </w:style>
  <w:style w:type="paragraph" w:customStyle="1" w:styleId="af">
    <w:name w:val="月刊作者"/>
    <w:basedOn w:val="a"/>
    <w:qFormat/>
    <w:rsid w:val="00540286"/>
    <w:pPr>
      <w:spacing w:after="0" w:line="340" w:lineRule="atLeast"/>
      <w:ind w:firstLineChars="0" w:firstLine="0"/>
      <w:jc w:val="center"/>
    </w:pPr>
    <w:rPr>
      <w:rFonts w:eastAsia="華康粗明體"/>
      <w:sz w:val="24"/>
    </w:rPr>
  </w:style>
  <w:style w:type="paragraph" w:customStyle="1" w:styleId="af0">
    <w:name w:val="月刊作者職稱"/>
    <w:basedOn w:val="a"/>
    <w:rsid w:val="006309BD"/>
    <w:pPr>
      <w:spacing w:after="0" w:line="340" w:lineRule="atLeast"/>
      <w:ind w:firstLineChars="0" w:firstLine="0"/>
      <w:jc w:val="center"/>
    </w:pPr>
    <w:rPr>
      <w:rFonts w:eastAsia="華康楷書體W5"/>
    </w:rPr>
  </w:style>
  <w:style w:type="paragraph" w:customStyle="1" w:styleId="af1">
    <w:name w:val="月刊壹"/>
    <w:basedOn w:val="1"/>
    <w:qFormat/>
    <w:rsid w:val="00FB6894"/>
    <w:pPr>
      <w:spacing w:beforeLines="150" w:afterLines="100" w:line="340" w:lineRule="atLeast"/>
      <w:ind w:firstLineChars="0" w:firstLine="0"/>
      <w:jc w:val="center"/>
    </w:pPr>
    <w:rPr>
      <w:rFonts w:ascii="Times New Roman" w:eastAsia="華康粗明體" w:hAnsi="Times New Roman"/>
      <w:b w:val="0"/>
      <w:sz w:val="28"/>
    </w:rPr>
  </w:style>
  <w:style w:type="paragraph" w:customStyle="1" w:styleId="af2">
    <w:name w:val="月刊標題(題名)"/>
    <w:basedOn w:val="a"/>
    <w:qFormat/>
    <w:rsid w:val="00540286"/>
    <w:pPr>
      <w:spacing w:after="0" w:line="340" w:lineRule="atLeast"/>
      <w:ind w:firstLineChars="0" w:firstLine="0"/>
      <w:jc w:val="center"/>
    </w:pPr>
    <w:rPr>
      <w:rFonts w:eastAsia="華康粗明體"/>
      <w:sz w:val="32"/>
    </w:rPr>
  </w:style>
  <w:style w:type="character" w:customStyle="1" w:styleId="10">
    <w:name w:val="標題 1 字元"/>
    <w:link w:val="1"/>
    <w:uiPriority w:val="9"/>
    <w:rsid w:val="00156E20"/>
    <w:rPr>
      <w:rFonts w:ascii="Cambria" w:eastAsia="新細明體" w:hAnsi="Cambria" w:cs="Times New Roman"/>
      <w:b/>
      <w:bCs/>
      <w:kern w:val="32"/>
      <w:sz w:val="32"/>
      <w:szCs w:val="32"/>
      <w:lang w:val="x-none" w:eastAsia="x-none"/>
    </w:rPr>
  </w:style>
  <w:style w:type="paragraph" w:styleId="af3">
    <w:name w:val="TOC Heading"/>
    <w:basedOn w:val="1"/>
    <w:next w:val="a"/>
    <w:uiPriority w:val="39"/>
    <w:semiHidden/>
    <w:unhideWhenUsed/>
    <w:qFormat/>
    <w:rsid w:val="00156E20"/>
    <w:pPr>
      <w:outlineLvl w:val="9"/>
    </w:pPr>
  </w:style>
  <w:style w:type="table" w:styleId="af4">
    <w:name w:val="Table Grid"/>
    <w:basedOn w:val="a1"/>
    <w:rsid w:val="00156E2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er"/>
    <w:basedOn w:val="a"/>
    <w:link w:val="af6"/>
    <w:uiPriority w:val="99"/>
    <w:rsid w:val="00156E20"/>
    <w:pPr>
      <w:tabs>
        <w:tab w:val="center" w:pos="4153"/>
        <w:tab w:val="right" w:pos="8306"/>
      </w:tabs>
      <w:spacing w:line="240" w:lineRule="auto"/>
      <w:ind w:firstLineChars="0" w:firstLine="0"/>
      <w:jc w:val="left"/>
    </w:pPr>
    <w:rPr>
      <w:spacing w:val="0"/>
      <w:lang w:val="x-none" w:eastAsia="x-none"/>
    </w:rPr>
  </w:style>
  <w:style w:type="character" w:customStyle="1" w:styleId="af6">
    <w:name w:val="頁尾 字元"/>
    <w:link w:val="af5"/>
    <w:uiPriority w:val="99"/>
    <w:rsid w:val="00156E20"/>
    <w:rPr>
      <w:rFonts w:ascii="Times New Roman" w:eastAsia="新細明體" w:hAnsi="Times New Roman" w:cs="Times New Roman"/>
      <w:kern w:val="0"/>
      <w:sz w:val="20"/>
      <w:szCs w:val="20"/>
      <w:lang w:val="x-none" w:eastAsia="x-none"/>
    </w:rPr>
  </w:style>
  <w:style w:type="character" w:styleId="af7">
    <w:name w:val="page number"/>
    <w:rsid w:val="00156E20"/>
  </w:style>
  <w:style w:type="paragraph" w:styleId="af8">
    <w:name w:val="Subtitle"/>
    <w:basedOn w:val="a"/>
    <w:next w:val="a"/>
    <w:link w:val="af9"/>
    <w:uiPriority w:val="11"/>
    <w:qFormat/>
    <w:rsid w:val="00156E20"/>
    <w:pPr>
      <w:spacing w:after="60"/>
      <w:jc w:val="center"/>
      <w:outlineLvl w:val="1"/>
    </w:pPr>
    <w:rPr>
      <w:rFonts w:ascii="Cambria" w:hAnsi="Cambria"/>
      <w:spacing w:val="0"/>
      <w:sz w:val="24"/>
      <w:szCs w:val="24"/>
      <w:lang w:val="x-none" w:eastAsia="x-none"/>
    </w:rPr>
  </w:style>
  <w:style w:type="character" w:customStyle="1" w:styleId="af9">
    <w:name w:val="副標題 字元"/>
    <w:link w:val="af8"/>
    <w:uiPriority w:val="11"/>
    <w:rsid w:val="00156E20"/>
    <w:rPr>
      <w:rFonts w:ascii="Cambria" w:eastAsia="新細明體" w:hAnsi="Cambria" w:cs="Times New Roman"/>
      <w:kern w:val="0"/>
      <w:szCs w:val="24"/>
      <w:lang w:val="x-none" w:eastAsia="x-none"/>
    </w:rPr>
  </w:style>
  <w:style w:type="character" w:styleId="afa">
    <w:name w:val="Emphasis"/>
    <w:uiPriority w:val="20"/>
    <w:qFormat/>
    <w:rsid w:val="00156E20"/>
    <w:rPr>
      <w:b w:val="0"/>
      <w:bCs w:val="0"/>
      <w:i w:val="0"/>
      <w:iCs w:val="0"/>
      <w:color w:val="CC0033"/>
    </w:rPr>
  </w:style>
  <w:style w:type="paragraph" w:styleId="afb">
    <w:name w:val="footnote text"/>
    <w:aliases w:val="Testo nota a piè di pagina volumi"/>
    <w:basedOn w:val="a"/>
    <w:link w:val="afc"/>
    <w:uiPriority w:val="99"/>
    <w:semiHidden/>
    <w:rsid w:val="00156E20"/>
    <w:pPr>
      <w:keepLines/>
      <w:spacing w:line="240" w:lineRule="auto"/>
      <w:ind w:left="70" w:hangingChars="70" w:hanging="70"/>
    </w:pPr>
    <w:rPr>
      <w:rFonts w:ascii="新細明體" w:hAnsi="新細明體"/>
      <w:sz w:val="18"/>
      <w:lang w:val="x-none" w:eastAsia="x-none"/>
    </w:rPr>
  </w:style>
  <w:style w:type="character" w:customStyle="1" w:styleId="afc">
    <w:name w:val="註腳文字 字元"/>
    <w:aliases w:val="Testo nota a piè di pagina volumi 字元"/>
    <w:link w:val="afb"/>
    <w:uiPriority w:val="99"/>
    <w:semiHidden/>
    <w:rsid w:val="00156E20"/>
    <w:rPr>
      <w:rFonts w:ascii="新細明體" w:eastAsia="新細明體" w:hAnsi="新細明體" w:cs="Times New Roman"/>
      <w:spacing w:val="2"/>
      <w:kern w:val="0"/>
      <w:sz w:val="18"/>
      <w:szCs w:val="20"/>
      <w:lang w:val="x-none" w:eastAsia="x-none"/>
    </w:rPr>
  </w:style>
  <w:style w:type="character" w:styleId="afd">
    <w:name w:val="footnote reference"/>
    <w:uiPriority w:val="99"/>
    <w:semiHidden/>
    <w:rsid w:val="00156E20"/>
    <w:rPr>
      <w:rFonts w:ascii="Times New Roman" w:hAnsi="Times New Roman"/>
      <w:sz w:val="20"/>
      <w:vertAlign w:val="superscript"/>
    </w:rPr>
  </w:style>
  <w:style w:type="paragraph" w:styleId="afe">
    <w:name w:val="Balloon Text"/>
    <w:basedOn w:val="a"/>
    <w:link w:val="aff"/>
    <w:uiPriority w:val="99"/>
    <w:semiHidden/>
    <w:unhideWhenUsed/>
    <w:rsid w:val="00156E20"/>
    <w:rPr>
      <w:rFonts w:ascii="Cambria" w:hAnsi="Cambria"/>
      <w:sz w:val="18"/>
      <w:szCs w:val="18"/>
    </w:rPr>
  </w:style>
  <w:style w:type="character" w:customStyle="1" w:styleId="aff">
    <w:name w:val="註解方塊文字 字元"/>
    <w:link w:val="afe"/>
    <w:uiPriority w:val="99"/>
    <w:semiHidden/>
    <w:rsid w:val="00156E20"/>
    <w:rPr>
      <w:rFonts w:ascii="Cambria" w:eastAsia="新細明體" w:hAnsi="Cambria" w:cs="Times New Roman"/>
      <w:spacing w:val="2"/>
      <w:kern w:val="0"/>
      <w:sz w:val="18"/>
      <w:szCs w:val="18"/>
    </w:rPr>
  </w:style>
  <w:style w:type="paragraph" w:styleId="aff0">
    <w:name w:val="annotation subject"/>
    <w:basedOn w:val="a"/>
    <w:link w:val="aff1"/>
    <w:semiHidden/>
    <w:rsid w:val="003D36A0"/>
    <w:rPr>
      <w:rFonts w:eastAsia="標楷體"/>
      <w:b/>
      <w:bCs/>
      <w:sz w:val="28"/>
    </w:rPr>
  </w:style>
  <w:style w:type="character" w:customStyle="1" w:styleId="aff1">
    <w:name w:val="註解主旨 字元"/>
    <w:link w:val="aff0"/>
    <w:semiHidden/>
    <w:rsid w:val="00156E20"/>
    <w:rPr>
      <w:rFonts w:ascii="Times New Roman" w:eastAsia="標楷體" w:hAnsi="Times New Roman" w:cs="Times New Roman"/>
      <w:b/>
      <w:bCs/>
      <w:spacing w:val="2"/>
      <w:kern w:val="0"/>
      <w:sz w:val="28"/>
      <w:szCs w:val="20"/>
    </w:rPr>
  </w:style>
  <w:style w:type="character" w:styleId="aff2">
    <w:name w:val="annotation reference"/>
    <w:semiHidden/>
    <w:rsid w:val="00156E20"/>
    <w:rPr>
      <w:sz w:val="18"/>
      <w:szCs w:val="18"/>
    </w:rPr>
  </w:style>
  <w:style w:type="character" w:customStyle="1" w:styleId="20">
    <w:name w:val="標題 2 字元"/>
    <w:link w:val="2"/>
    <w:uiPriority w:val="9"/>
    <w:semiHidden/>
    <w:rsid w:val="00156E20"/>
    <w:rPr>
      <w:rFonts w:ascii="Cambria" w:eastAsia="新細明體" w:hAnsi="Cambria" w:cs="Times New Roman"/>
      <w:b/>
      <w:bCs/>
      <w:i/>
      <w:iCs/>
      <w:kern w:val="0"/>
      <w:sz w:val="28"/>
      <w:szCs w:val="28"/>
      <w:lang w:val="x-none" w:eastAsia="x-none"/>
    </w:rPr>
  </w:style>
  <w:style w:type="character" w:customStyle="1" w:styleId="30">
    <w:name w:val="標題 3 字元"/>
    <w:link w:val="3"/>
    <w:uiPriority w:val="9"/>
    <w:semiHidden/>
    <w:rsid w:val="00156E20"/>
    <w:rPr>
      <w:rFonts w:ascii="Cambria" w:eastAsia="新細明體" w:hAnsi="Cambria" w:cs="Times New Roman"/>
      <w:b/>
      <w:bCs/>
      <w:kern w:val="0"/>
      <w:sz w:val="26"/>
      <w:szCs w:val="26"/>
      <w:lang w:val="x-none" w:eastAsia="x-none"/>
    </w:rPr>
  </w:style>
  <w:style w:type="character" w:customStyle="1" w:styleId="40">
    <w:name w:val="標題 4 字元"/>
    <w:link w:val="4"/>
    <w:uiPriority w:val="9"/>
    <w:semiHidden/>
    <w:rsid w:val="00156E20"/>
    <w:rPr>
      <w:rFonts w:ascii="Calibri" w:eastAsia="新細明體" w:hAnsi="Calibri" w:cs="Times New Roman"/>
      <w:b/>
      <w:bCs/>
      <w:kern w:val="0"/>
      <w:sz w:val="28"/>
      <w:szCs w:val="28"/>
      <w:lang w:val="x-none" w:eastAsia="x-none"/>
    </w:rPr>
  </w:style>
  <w:style w:type="character" w:customStyle="1" w:styleId="50">
    <w:name w:val="標題 5 字元"/>
    <w:link w:val="5"/>
    <w:uiPriority w:val="9"/>
    <w:semiHidden/>
    <w:rsid w:val="00156E20"/>
    <w:rPr>
      <w:rFonts w:ascii="Calibri" w:eastAsia="新細明體" w:hAnsi="Calibri" w:cs="Times New Roman"/>
      <w:b/>
      <w:bCs/>
      <w:i/>
      <w:iCs/>
      <w:kern w:val="0"/>
      <w:sz w:val="26"/>
      <w:szCs w:val="26"/>
      <w:lang w:val="x-none" w:eastAsia="x-none"/>
    </w:rPr>
  </w:style>
  <w:style w:type="character" w:customStyle="1" w:styleId="60">
    <w:name w:val="標題 6 字元"/>
    <w:link w:val="6"/>
    <w:uiPriority w:val="9"/>
    <w:semiHidden/>
    <w:rsid w:val="00156E20"/>
    <w:rPr>
      <w:rFonts w:ascii="Calibri" w:eastAsia="新細明體" w:hAnsi="Calibri" w:cs="Times New Roman"/>
      <w:b/>
      <w:bCs/>
      <w:kern w:val="0"/>
      <w:sz w:val="20"/>
      <w:szCs w:val="20"/>
      <w:lang w:val="x-none" w:eastAsia="x-none"/>
    </w:rPr>
  </w:style>
  <w:style w:type="character" w:customStyle="1" w:styleId="70">
    <w:name w:val="標題 7 字元"/>
    <w:link w:val="7"/>
    <w:uiPriority w:val="9"/>
    <w:semiHidden/>
    <w:rsid w:val="00156E20"/>
    <w:rPr>
      <w:rFonts w:ascii="Calibri" w:eastAsia="新細明體" w:hAnsi="Calibri" w:cs="Times New Roman"/>
      <w:kern w:val="0"/>
      <w:szCs w:val="24"/>
      <w:lang w:val="x-none" w:eastAsia="x-none"/>
    </w:rPr>
  </w:style>
  <w:style w:type="character" w:customStyle="1" w:styleId="80">
    <w:name w:val="標題 8 字元"/>
    <w:link w:val="8"/>
    <w:uiPriority w:val="9"/>
    <w:semiHidden/>
    <w:rsid w:val="00156E20"/>
    <w:rPr>
      <w:rFonts w:ascii="Calibri" w:eastAsia="新細明體" w:hAnsi="Calibri" w:cs="Times New Roman"/>
      <w:i/>
      <w:iCs/>
      <w:kern w:val="0"/>
      <w:szCs w:val="24"/>
      <w:lang w:val="x-none" w:eastAsia="x-none"/>
    </w:rPr>
  </w:style>
  <w:style w:type="character" w:customStyle="1" w:styleId="90">
    <w:name w:val="標題 9 字元"/>
    <w:link w:val="9"/>
    <w:uiPriority w:val="9"/>
    <w:semiHidden/>
    <w:rsid w:val="00156E20"/>
    <w:rPr>
      <w:rFonts w:ascii="Cambria" w:eastAsia="新細明體" w:hAnsi="Cambria" w:cs="Times New Roman"/>
      <w:kern w:val="0"/>
      <w:sz w:val="20"/>
      <w:szCs w:val="20"/>
      <w:lang w:val="x-none" w:eastAsia="x-none"/>
    </w:rPr>
  </w:style>
  <w:style w:type="character" w:styleId="aff3">
    <w:name w:val="Intense Emphasis"/>
    <w:uiPriority w:val="21"/>
    <w:qFormat/>
    <w:rsid w:val="00156E20"/>
    <w:rPr>
      <w:b/>
      <w:i/>
      <w:sz w:val="24"/>
      <w:szCs w:val="24"/>
      <w:u w:val="single"/>
    </w:rPr>
  </w:style>
  <w:style w:type="paragraph" w:customStyle="1" w:styleId="aff4">
    <w:name w:val="月刊註腳"/>
    <w:basedOn w:val="afb"/>
    <w:qFormat/>
    <w:rsid w:val="00EF0058"/>
    <w:pPr>
      <w:overflowPunct w:val="0"/>
      <w:spacing w:after="0" w:line="240" w:lineRule="exact"/>
      <w:ind w:left="0" w:hangingChars="80" w:hanging="142"/>
    </w:pPr>
    <w:rPr>
      <w:rFonts w:ascii="Times New Roman" w:hAnsi="Times New Roman"/>
      <w:szCs w:val="18"/>
    </w:rPr>
  </w:style>
  <w:style w:type="paragraph" w:styleId="aff5">
    <w:name w:val="annotation text"/>
    <w:basedOn w:val="a"/>
    <w:link w:val="aff6"/>
    <w:semiHidden/>
    <w:unhideWhenUsed/>
    <w:rsid w:val="00B91966"/>
    <w:pPr>
      <w:jc w:val="left"/>
    </w:pPr>
  </w:style>
  <w:style w:type="character" w:customStyle="1" w:styleId="aff6">
    <w:name w:val="註解文字 字元"/>
    <w:basedOn w:val="a0"/>
    <w:link w:val="aff5"/>
    <w:semiHidden/>
    <w:rsid w:val="00B91966"/>
    <w:rPr>
      <w:rFonts w:ascii="Times New Roman" w:hAnsi="Times New Roman"/>
      <w:spacing w:val="2"/>
    </w:rPr>
  </w:style>
  <w:style w:type="paragraph" w:styleId="aff7">
    <w:name w:val="header"/>
    <w:basedOn w:val="a"/>
    <w:link w:val="aff8"/>
    <w:uiPriority w:val="99"/>
    <w:unhideWhenUsed/>
    <w:rsid w:val="00B91966"/>
    <w:pPr>
      <w:tabs>
        <w:tab w:val="center" w:pos="4153"/>
        <w:tab w:val="right" w:pos="8306"/>
      </w:tabs>
      <w:spacing w:after="0" w:line="240" w:lineRule="auto"/>
      <w:jc w:val="left"/>
    </w:pPr>
    <w:rPr>
      <w:rFonts w:ascii="Calibri" w:hAnsi="Calibri"/>
      <w:spacing w:val="0"/>
      <w:kern w:val="2"/>
    </w:rPr>
  </w:style>
  <w:style w:type="character" w:customStyle="1" w:styleId="aff8">
    <w:name w:val="頁首 字元"/>
    <w:basedOn w:val="a0"/>
    <w:link w:val="aff7"/>
    <w:uiPriority w:val="99"/>
    <w:rsid w:val="00B91966"/>
    <w:rPr>
      <w:kern w:val="2"/>
    </w:rPr>
  </w:style>
  <w:style w:type="paragraph" w:styleId="Web">
    <w:name w:val="Normal (Web)"/>
    <w:basedOn w:val="a"/>
    <w:rsid w:val="00B91966"/>
    <w:pPr>
      <w:widowControl/>
      <w:snapToGrid/>
      <w:spacing w:before="100" w:beforeAutospacing="1" w:after="100" w:afterAutospacing="1" w:line="240" w:lineRule="auto"/>
      <w:jc w:val="left"/>
    </w:pPr>
    <w:rPr>
      <w:spacing w:val="0"/>
      <w:szCs w:val="24"/>
      <w:lang w:val="it-IT" w:eastAsia="it-IT"/>
    </w:rPr>
  </w:style>
  <w:style w:type="character" w:customStyle="1" w:styleId="ft">
    <w:name w:val="ft"/>
    <w:basedOn w:val="a0"/>
    <w:rsid w:val="00B91966"/>
  </w:style>
  <w:style w:type="character" w:styleId="aff9">
    <w:name w:val="Hyperlink"/>
    <w:basedOn w:val="a0"/>
    <w:uiPriority w:val="99"/>
    <w:unhideWhenUsed/>
    <w:rsid w:val="00B91966"/>
    <w:rPr>
      <w:color w:val="0000FF" w:themeColor="hyperlink"/>
      <w:u w:val="single"/>
    </w:rPr>
  </w:style>
  <w:style w:type="paragraph" w:styleId="affa">
    <w:name w:val="List Paragraph"/>
    <w:basedOn w:val="a"/>
    <w:uiPriority w:val="34"/>
    <w:qFormat/>
    <w:rsid w:val="00B91966"/>
    <w:pPr>
      <w:snapToGrid/>
      <w:spacing w:after="0" w:line="240" w:lineRule="auto"/>
      <w:ind w:leftChars="200" w:left="480"/>
      <w:jc w:val="left"/>
    </w:pPr>
    <w:rPr>
      <w:rFonts w:ascii="Calibri" w:hAnsi="Calibri"/>
      <w:spacing w:val="0"/>
      <w:kern w:val="2"/>
      <w:szCs w:val="22"/>
    </w:rPr>
  </w:style>
  <w:style w:type="character" w:customStyle="1" w:styleId="topnewstext">
    <w:name w:val="topnews_text"/>
    <w:basedOn w:val="a0"/>
    <w:rsid w:val="001715A5"/>
  </w:style>
  <w:style w:type="character" w:customStyle="1" w:styleId="reference-text">
    <w:name w:val="reference-text"/>
    <w:basedOn w:val="a0"/>
    <w:rsid w:val="0017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file:///C:\NTU%20Space\duhbauruei@ntu.edu.tw\MySyncFolder\20140114dbr\My%20Webs\4pap\5mod\1204.htm" TargetMode="External"/><Relationship Id="rId7" Type="http://schemas.openxmlformats.org/officeDocument/2006/relationships/hyperlink" Target="file:///C:\NTU%20Space\duhbauruei@ntu.edu.tw\MySyncFolder\20140114dbr\My%20Webs\4pap\1con\5903.htm" TargetMode="External"/><Relationship Id="rId2" Type="http://schemas.openxmlformats.org/officeDocument/2006/relationships/hyperlink" Target="file:///C:\NTU%20Space\duhbauruei@ntu.edu.tw\MySyncFolder\20140114dbr\My%20Webs\4pap\5mod\1204.htm" TargetMode="External"/><Relationship Id="rId1" Type="http://schemas.openxmlformats.org/officeDocument/2006/relationships/hyperlink" Target="file:///C:\NTU%20Space\duhbauruei@ntu.edu.tw\MySyncFolder\20140114dbr\My%20Webs\4pap\5mod\12.htm" TargetMode="External"/><Relationship Id="rId6" Type="http://schemas.openxmlformats.org/officeDocument/2006/relationships/hyperlink" Target="file:///C:\NTU%20Space\duhbauruei@ntu.edu.tw\MySyncFolder\20140114dbr\My%20Webs\4pap\1con\5902.htm" TargetMode="External"/><Relationship Id="rId5" Type="http://schemas.openxmlformats.org/officeDocument/2006/relationships/hyperlink" Target="file:///C:\NTU%20Space\duhbauruei@ntu.edu.tw\MySyncFolder\20140114dbr\My%20Webs\4pap\5mod\1203.htm" TargetMode="External"/><Relationship Id="rId4" Type="http://schemas.openxmlformats.org/officeDocument/2006/relationships/hyperlink" Target="file:///C:\NTU%20Space\duhbauruei@ntu.edu.tw\MySyncFolder\20140114dbr\My%20Webs\4pap\5mod\1203.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rry_000\Google%20&#38642;&#31471;&#30828;&#30879;\%5b&#24037;&#20316;&#22846;%5d&#24373;&#23527;\%5b05&#21443;&#32771;&#65306;&#25490;&#29256;&#26684;&#24335;&#29992;%5d\UMRPC%20%5b&#35542;&#25991;%5d&#21021;&#25490;&#31684;&#26412;_20131013.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E9AA2-E893-44DE-9E0B-3128B3384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UMRPC [論文]初排範本_20131013</Template>
  <TotalTime>4</TotalTime>
  <Pages>28</Pages>
  <Words>3361</Words>
  <Characters>19163</Characters>
  <Application>Microsoft Office Word</Application>
  <DocSecurity>0</DocSecurity>
  <Lines>159</Lines>
  <Paragraphs>44</Paragraphs>
  <ScaleCrop>false</ScaleCrop>
  <Company>Toshiba</Company>
  <LinksUpToDate>false</LinksUpToDate>
  <CharactersWithSpaces>22480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張寧</dc:creator>
  <cp:lastModifiedBy>杜保瑞</cp:lastModifiedBy>
  <cp:revision>7</cp:revision>
  <cp:lastPrinted>2013-09-27T02:13:00Z</cp:lastPrinted>
  <dcterms:created xsi:type="dcterms:W3CDTF">2016-03-22T04:16:00Z</dcterms:created>
  <dcterms:modified xsi:type="dcterms:W3CDTF">2016-03-22T04:19:00Z</dcterms:modified>
</cp:coreProperties>
</file>