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56A" w:rsidRPr="00C37E22" w:rsidRDefault="00FF3A50" w:rsidP="00644929">
      <w:pPr>
        <w:jc w:val="center"/>
      </w:pPr>
      <w:r w:rsidRPr="00C37E22">
        <w:rPr>
          <w:rFonts w:hint="eastAsia"/>
        </w:rPr>
        <w:t>＜</w:t>
      </w:r>
      <w:r w:rsidR="00644929" w:rsidRPr="00C37E22">
        <w:rPr>
          <w:rFonts w:hint="eastAsia"/>
        </w:rPr>
        <w:t>對牟宗三透過胡宏詮釋建立的境界形上學之方法論反思</w:t>
      </w:r>
      <w:r w:rsidRPr="00C37E22">
        <w:rPr>
          <w:rFonts w:hint="eastAsia"/>
        </w:rPr>
        <w:t>＞</w:t>
      </w:r>
    </w:p>
    <w:p w:rsidR="00644929" w:rsidRPr="00C37E22" w:rsidRDefault="00644929"/>
    <w:p w:rsidR="00644929" w:rsidRPr="00C37E22" w:rsidRDefault="00644929"/>
    <w:p w:rsidR="00644929" w:rsidRPr="00C37E22" w:rsidRDefault="00644929" w:rsidP="00644929">
      <w:pPr>
        <w:jc w:val="right"/>
      </w:pPr>
      <w:r w:rsidRPr="00C37E22">
        <w:rPr>
          <w:rFonts w:hint="eastAsia"/>
        </w:rPr>
        <w:t>台大哲學系教授杜保瑞</w:t>
      </w:r>
    </w:p>
    <w:p w:rsidR="00644929" w:rsidRPr="00C37E22" w:rsidRDefault="00644929" w:rsidP="00644929">
      <w:pPr>
        <w:jc w:val="right"/>
      </w:pPr>
    </w:p>
    <w:p w:rsidR="00FB5613" w:rsidRPr="00C37E22" w:rsidRDefault="00644929" w:rsidP="00FB5613">
      <w:pPr>
        <w:pStyle w:val="a3"/>
        <w:numPr>
          <w:ilvl w:val="0"/>
          <w:numId w:val="1"/>
        </w:numPr>
        <w:ind w:leftChars="0"/>
      </w:pPr>
      <w:r w:rsidRPr="00C37E22">
        <w:rPr>
          <w:rFonts w:hint="eastAsia"/>
        </w:rPr>
        <w:t>前言：</w:t>
      </w:r>
    </w:p>
    <w:p w:rsidR="00377CC7" w:rsidRPr="00C37E22" w:rsidRDefault="00377CC7" w:rsidP="00377CC7"/>
    <w:p w:rsidR="00FB5613" w:rsidRPr="00C37E22" w:rsidRDefault="00377CC7" w:rsidP="00377CC7">
      <w:r w:rsidRPr="00C37E22">
        <w:rPr>
          <w:rFonts w:hint="eastAsia"/>
        </w:rPr>
        <w:t xml:space="preserve">　　</w:t>
      </w:r>
      <w:r w:rsidR="00644929" w:rsidRPr="00C37E22">
        <w:rPr>
          <w:rFonts w:hint="eastAsia"/>
        </w:rPr>
        <w:t>牟先生的《心體與性體》之作，乃在藉由程朱、陸王的對比，建立他自己的一套形上學理論，謂之道德的形上學。這一套理論，意境高遠，意旨幽深</w:t>
      </w:r>
      <w:r w:rsidR="00994CB8" w:rsidRPr="00C37E22">
        <w:rPr>
          <w:rFonts w:hint="eastAsia"/>
        </w:rPr>
        <w:t>。</w:t>
      </w:r>
      <w:r w:rsidR="00644929" w:rsidRPr="00C37E22">
        <w:rPr>
          <w:rFonts w:hint="eastAsia"/>
        </w:rPr>
        <w:t>在他討論到胡宏哲學的時候，</w:t>
      </w:r>
      <w:r w:rsidR="00994CB8" w:rsidRPr="00C37E22">
        <w:rPr>
          <w:rFonts w:hint="eastAsia"/>
        </w:rPr>
        <w:t>又</w:t>
      </w:r>
      <w:r w:rsidR="00644929" w:rsidRPr="00C37E22">
        <w:rPr>
          <w:rFonts w:hint="eastAsia"/>
        </w:rPr>
        <w:t>對這套理論自己提出了三個問題，</w:t>
      </w:r>
      <w:r w:rsidR="00994CB8" w:rsidRPr="00C37E22">
        <w:rPr>
          <w:rFonts w:hint="eastAsia"/>
        </w:rPr>
        <w:t>自我問答，</w:t>
      </w:r>
      <w:r w:rsidR="00644929" w:rsidRPr="00C37E22">
        <w:rPr>
          <w:rFonts w:hint="eastAsia"/>
        </w:rPr>
        <w:t>關係重大，</w:t>
      </w:r>
      <w:r w:rsidR="00994CB8" w:rsidRPr="00C37E22">
        <w:rPr>
          <w:rFonts w:hint="eastAsia"/>
        </w:rPr>
        <w:t>本文將予以討論。</w:t>
      </w:r>
      <w:r w:rsidR="00644929" w:rsidRPr="00C37E22">
        <w:rPr>
          <w:rFonts w:hint="eastAsia"/>
        </w:rPr>
        <w:t>而筆者對這</w:t>
      </w:r>
      <w:r w:rsidR="00994CB8" w:rsidRPr="00C37E22">
        <w:rPr>
          <w:rFonts w:hint="eastAsia"/>
        </w:rPr>
        <w:t>整套理論，也有許多質疑。</w:t>
      </w:r>
      <w:r w:rsidR="00644929" w:rsidRPr="00C37E22">
        <w:rPr>
          <w:rFonts w:hint="eastAsia"/>
        </w:rPr>
        <w:t>本文之作，即是針對此一境界形上學的理論反思，筆者所謂的境界形上學，類似於牟先生自己所提出的境界型態的形上學意旨，但牟</w:t>
      </w:r>
      <w:r w:rsidR="00994CB8" w:rsidRPr="00C37E22">
        <w:rPr>
          <w:rFonts w:hint="eastAsia"/>
        </w:rPr>
        <w:t>先生以為儒道佛皆有境界型態的形上學，唯儒家另有實有型態的形上學。</w:t>
      </w:r>
      <w:r w:rsidR="00FB5613" w:rsidRPr="00C37E22">
        <w:rPr>
          <w:rFonts w:hint="eastAsia"/>
        </w:rPr>
        <w:t>筆者之意，即便是牟先生的實有型態的儒家形上學，</w:t>
      </w:r>
      <w:r w:rsidR="00994CB8" w:rsidRPr="00C37E22">
        <w:rPr>
          <w:rFonts w:hint="eastAsia"/>
        </w:rPr>
        <w:t>亦</w:t>
      </w:r>
      <w:r w:rsidR="00FB5613" w:rsidRPr="00C37E22">
        <w:rPr>
          <w:rFonts w:hint="eastAsia"/>
        </w:rPr>
        <w:t>仍是境界形上學，亦即說的根本就是聖人境界，而不是真正的客觀實有的形上學。牟先生於討論胡宏哲學時自己所問</w:t>
      </w:r>
      <w:r w:rsidR="00994CB8" w:rsidRPr="00C37E22">
        <w:rPr>
          <w:rFonts w:hint="eastAsia"/>
        </w:rPr>
        <w:t>的三大問題的回答，都只能使他的儒家道德形上學成為就是境界哲學，只是被他說為形上學了而已</w:t>
      </w:r>
      <w:r w:rsidR="00FB5613" w:rsidRPr="00C37E22">
        <w:rPr>
          <w:rFonts w:hint="eastAsia"/>
        </w:rPr>
        <w:t>。</w:t>
      </w:r>
    </w:p>
    <w:p w:rsidR="00377CC7" w:rsidRPr="00C37E22" w:rsidRDefault="00377CC7" w:rsidP="00377CC7"/>
    <w:p w:rsidR="00377CC7" w:rsidRPr="00C37E22" w:rsidRDefault="00377CC7" w:rsidP="00377CC7">
      <w:r w:rsidRPr="00C37E22">
        <w:rPr>
          <w:rFonts w:hint="eastAsia"/>
        </w:rPr>
        <w:t xml:space="preserve">　　</w:t>
      </w:r>
      <w:r w:rsidR="00FB5613" w:rsidRPr="00C37E22">
        <w:rPr>
          <w:rFonts w:hint="eastAsia"/>
        </w:rPr>
        <w:t>本文之討論，聚焦上述問題，至於牟先生對胡宏哲學的詮釋，重點都反映在這套形上學的設問及回答中，但是，牟先生的行文，卻仍是大量地就著朱熹詮釋做對比的批判而進展，這部分的討論，筆者將不在本文中進行。一方面，筆者對牟先生的朱熹詮釋，持絕對反對的意見，所論已多，不再重複，二方面，朱熹在《知言疑義》中對胡宏的批評，筆者亦不贊同，這一部分已討論於拙作《南宋儒學》專書中</w:t>
      </w:r>
      <w:r w:rsidR="00994CB8" w:rsidRPr="00C37E22">
        <w:rPr>
          <w:rStyle w:val="aa"/>
        </w:rPr>
        <w:footnoteReference w:id="1"/>
      </w:r>
      <w:r w:rsidR="00FB5613" w:rsidRPr="00C37E22">
        <w:rPr>
          <w:rFonts w:hint="eastAsia"/>
        </w:rPr>
        <w:t>，牟</w:t>
      </w:r>
      <w:r w:rsidRPr="00C37E22">
        <w:rPr>
          <w:rFonts w:hint="eastAsia"/>
        </w:rPr>
        <w:t>先生自是有理由批評朱熹的誤解的，只是，牟先生的意見，在貶</w:t>
      </w:r>
      <w:r w:rsidR="00994CB8" w:rsidRPr="00C37E22">
        <w:rPr>
          <w:rFonts w:hint="eastAsia"/>
        </w:rPr>
        <w:t>抑朱熹方面，又言之太過，在推崇胡宏方面，則是進入了本文要討論的境界形上學的範疇，總之，為簡明行文，對牟先生在</w:t>
      </w:r>
      <w:r w:rsidRPr="00C37E22">
        <w:rPr>
          <w:rFonts w:hint="eastAsia"/>
        </w:rPr>
        <w:t>胡宏章對朱熹的批評意見便不在本文處理。</w:t>
      </w:r>
    </w:p>
    <w:p w:rsidR="00377CC7" w:rsidRPr="00C37E22" w:rsidRDefault="00377CC7" w:rsidP="00377CC7"/>
    <w:p w:rsidR="00377CC7" w:rsidRPr="00C37E22" w:rsidRDefault="00377CC7" w:rsidP="00FB5613">
      <w:pPr>
        <w:pStyle w:val="a3"/>
        <w:numPr>
          <w:ilvl w:val="0"/>
          <w:numId w:val="1"/>
        </w:numPr>
        <w:ind w:leftChars="0"/>
      </w:pPr>
      <w:r w:rsidRPr="00C37E22">
        <w:rPr>
          <w:rFonts w:hint="eastAsia"/>
        </w:rPr>
        <w:t>牟先生對胡宏哲學定位的基本問題：</w:t>
      </w:r>
    </w:p>
    <w:p w:rsidR="00377CC7" w:rsidRPr="00C37E22" w:rsidRDefault="00377CC7" w:rsidP="00377CC7"/>
    <w:p w:rsidR="00377CC7" w:rsidRPr="00C37E22" w:rsidRDefault="003D0826" w:rsidP="00377CC7">
      <w:r w:rsidRPr="00C37E22">
        <w:rPr>
          <w:rFonts w:hint="eastAsia"/>
        </w:rPr>
        <w:t xml:space="preserve">    </w:t>
      </w:r>
      <w:r w:rsidR="00874CA2" w:rsidRPr="00C37E22">
        <w:rPr>
          <w:rFonts w:hint="eastAsia"/>
        </w:rPr>
        <w:t>牟先生對胡宏學說，給予了一套明確的儒學型態的定位，</w:t>
      </w:r>
      <w:r w:rsidR="00FF16DA" w:rsidRPr="00C37E22">
        <w:rPr>
          <w:rFonts w:hint="eastAsia"/>
        </w:rPr>
        <w:t>「以心著性」，是消化北宋諸儒從</w:t>
      </w:r>
      <w:r w:rsidR="00994CB8" w:rsidRPr="00C37E22">
        <w:rPr>
          <w:rFonts w:hint="eastAsia"/>
        </w:rPr>
        <w:t>《</w:t>
      </w:r>
      <w:r w:rsidR="00FF16DA" w:rsidRPr="00C37E22">
        <w:rPr>
          <w:rFonts w:hint="eastAsia"/>
        </w:rPr>
        <w:t>中庸</w:t>
      </w:r>
      <w:r w:rsidR="00994CB8" w:rsidRPr="00C37E22">
        <w:rPr>
          <w:rFonts w:hint="eastAsia"/>
        </w:rPr>
        <w:t>》、《</w:t>
      </w:r>
      <w:r w:rsidR="00FF16DA" w:rsidRPr="00C37E22">
        <w:rPr>
          <w:rFonts w:hint="eastAsia"/>
        </w:rPr>
        <w:t>易傳</w:t>
      </w:r>
      <w:r w:rsidR="00994CB8" w:rsidRPr="00C37E22">
        <w:rPr>
          <w:rFonts w:hint="eastAsia"/>
        </w:rPr>
        <w:t>》</w:t>
      </w:r>
      <w:r w:rsidR="00FF16DA" w:rsidRPr="00C37E22">
        <w:rPr>
          <w:rFonts w:hint="eastAsia"/>
        </w:rPr>
        <w:t>的道體性體以會通孔孟之仁與本心之路</w:t>
      </w:r>
      <w:r w:rsidR="00FE4127" w:rsidRPr="00C37E22">
        <w:rPr>
          <w:rFonts w:hint="eastAsia"/>
        </w:rPr>
        <w:t>，其言：</w:t>
      </w:r>
    </w:p>
    <w:p w:rsidR="00FE4127" w:rsidRPr="00C37E22" w:rsidRDefault="00FE4127" w:rsidP="00377CC7"/>
    <w:p w:rsidR="00FE4127" w:rsidRPr="00C37E22" w:rsidRDefault="009659EA" w:rsidP="003D0826">
      <w:pPr>
        <w:ind w:leftChars="300" w:left="720"/>
        <w:rPr>
          <w:rFonts w:ascii="標楷體" w:eastAsia="標楷體" w:hAnsi="標楷體"/>
        </w:rPr>
      </w:pPr>
      <w:r w:rsidRPr="00C37E22">
        <w:rPr>
          <w:rFonts w:ascii="標楷體" w:eastAsia="標楷體" w:hAnsi="標楷體" w:hint="eastAsia"/>
        </w:rPr>
        <w:t>五峰之思路，</w:t>
      </w:r>
      <w:r w:rsidR="003D0826" w:rsidRPr="00C37E22">
        <w:rPr>
          <w:rFonts w:ascii="標楷體" w:eastAsia="標楷體" w:hAnsi="標楷體" w:hint="eastAsia"/>
        </w:rPr>
        <w:t>除逆覺體證之工夫入路</w:t>
      </w:r>
      <w:r w:rsidRPr="00C37E22">
        <w:rPr>
          <w:rFonts w:ascii="標楷體" w:eastAsia="標楷體" w:hAnsi="標楷體" w:hint="eastAsia"/>
        </w:rPr>
        <w:t>外，其重點大體是在心性對揚、以心著性，盛言盡心以成性，而最後終歸于心性是一。此路既不同于伊</w:t>
      </w:r>
      <w:r w:rsidRPr="00C37E22">
        <w:rPr>
          <w:rFonts w:ascii="標楷體" w:eastAsia="標楷體" w:hAnsi="標楷體" w:hint="eastAsia"/>
        </w:rPr>
        <w:lastRenderedPageBreak/>
        <w:t>川、朱子之靜涵靜攝系統，亦不全同于陸、王之純從孟子學入者。此蓋承北宋</w:t>
      </w:r>
      <w:r w:rsidR="003D0826" w:rsidRPr="00C37E22">
        <w:rPr>
          <w:rFonts w:ascii="標楷體" w:eastAsia="標楷體" w:hAnsi="標楷體" w:hint="eastAsia"/>
        </w:rPr>
        <w:t>濂溪</w:t>
      </w:r>
      <w:r w:rsidRPr="00C37E22">
        <w:rPr>
          <w:rFonts w:ascii="標楷體" w:eastAsia="標楷體" w:hAnsi="標楷體" w:hint="eastAsia"/>
        </w:rPr>
        <w:t>、橫渠、明道</w:t>
      </w:r>
      <w:r w:rsidR="003D0826" w:rsidRPr="00C37E22">
        <w:rPr>
          <w:rFonts w:ascii="標楷體" w:eastAsia="標楷體" w:hAnsi="標楷體" w:hint="eastAsia"/>
        </w:rPr>
        <w:t>之</w:t>
      </w:r>
      <w:r w:rsidRPr="00C37E22">
        <w:rPr>
          <w:rFonts w:ascii="標楷體" w:eastAsia="標楷體" w:hAnsi="標楷體" w:hint="eastAsia"/>
        </w:rPr>
        <w:t>會通〈中庸〉、〈易傳〉而言道體，即本天命於穆不已</w:t>
      </w:r>
      <w:r w:rsidR="003D0826" w:rsidRPr="00C37E22">
        <w:rPr>
          <w:rFonts w:ascii="標楷體" w:eastAsia="標楷體" w:hAnsi="標楷體" w:hint="eastAsia"/>
        </w:rPr>
        <w:t>之體而言性體，</w:t>
      </w:r>
      <w:r w:rsidRPr="00C37E22">
        <w:rPr>
          <w:rFonts w:ascii="標楷體" w:eastAsia="標楷體" w:hAnsi="標楷體" w:hint="eastAsia"/>
        </w:rPr>
        <w:t>而復本明道之「識仁</w:t>
      </w:r>
      <w:r w:rsidR="003D0826" w:rsidRPr="00C37E22">
        <w:rPr>
          <w:rFonts w:ascii="標楷體" w:eastAsia="標楷體" w:hAnsi="標楷體" w:hint="eastAsia"/>
        </w:rPr>
        <w:t>」，</w:t>
      </w:r>
      <w:r w:rsidRPr="00C37E22">
        <w:rPr>
          <w:rFonts w:ascii="標楷體" w:eastAsia="標楷體" w:hAnsi="標楷體" w:hint="eastAsia"/>
        </w:rPr>
        <w:t>以會通孔子之仁與孟子所言之本心，而以心著性也。此以「由〈中庸〉、〈易傳〉言道體、性體</w:t>
      </w:r>
      <w:r w:rsidR="003D0826" w:rsidRPr="00C37E22">
        <w:rPr>
          <w:rFonts w:ascii="標楷體" w:eastAsia="標楷體" w:hAnsi="標楷體" w:hint="eastAsia"/>
        </w:rPr>
        <w:t>」為首出者，所必應有之恰當之義也。純從孟子入者，則不必有此回應，只直下是一心之申展，陸、王是也。然孔子之踐</w:t>
      </w:r>
      <w:r w:rsidRPr="00C37E22">
        <w:rPr>
          <w:rFonts w:ascii="標楷體" w:eastAsia="標楷體" w:hAnsi="標楷體" w:hint="eastAsia"/>
        </w:rPr>
        <w:t>仁知天，孟子之盡心知性知天，固必然涵蘊〈中庸〉、〈易傳〉以天命於穆不已之體言道體、性體之充分展露，則承北宋之以「由〈中庸〉、〈易傳〉言道體、性體」為首出者，固必應再復返于孔、孟而有此回應也。即在此回應上，遂有「以心著性」</w:t>
      </w:r>
      <w:r w:rsidR="003D0826" w:rsidRPr="00C37E22">
        <w:rPr>
          <w:rFonts w:ascii="標楷體" w:eastAsia="標楷體" w:hAnsi="標楷體" w:hint="eastAsia"/>
        </w:rPr>
        <w:t>義之開出。</w:t>
      </w:r>
      <w:r w:rsidR="003D0826" w:rsidRPr="00C37E22">
        <w:rPr>
          <w:rStyle w:val="aa"/>
          <w:rFonts w:ascii="標楷體" w:eastAsia="標楷體" w:hAnsi="標楷體"/>
        </w:rPr>
        <w:footnoteReference w:id="2"/>
      </w:r>
    </w:p>
    <w:p w:rsidR="00F83CD2" w:rsidRPr="00C37E22" w:rsidRDefault="00F83CD2" w:rsidP="00377CC7"/>
    <w:p w:rsidR="009F52EA" w:rsidRPr="00C37E22" w:rsidRDefault="003D0826" w:rsidP="00377CC7">
      <w:r w:rsidRPr="00C37E22">
        <w:rPr>
          <w:rFonts w:hint="eastAsia"/>
        </w:rPr>
        <w:t xml:space="preserve">    </w:t>
      </w:r>
      <w:r w:rsidR="00C004F1" w:rsidRPr="00C37E22">
        <w:rPr>
          <w:rFonts w:hint="eastAsia"/>
        </w:rPr>
        <w:t>牟先生要為胡宏之學設立一個特定的儒學型態，即儒學自孔孟發展到</w:t>
      </w:r>
      <w:r w:rsidR="00662CFD" w:rsidRPr="00C37E22">
        <w:rPr>
          <w:rFonts w:hint="eastAsia"/>
        </w:rPr>
        <w:t>《</w:t>
      </w:r>
      <w:r w:rsidR="00C004F1" w:rsidRPr="00C37E22">
        <w:rPr>
          <w:rFonts w:hint="eastAsia"/>
        </w:rPr>
        <w:t>易</w:t>
      </w:r>
      <w:r w:rsidR="00662CFD" w:rsidRPr="00C37E22">
        <w:rPr>
          <w:rFonts w:hint="eastAsia"/>
        </w:rPr>
        <w:t>、</w:t>
      </w:r>
      <w:r w:rsidR="00C004F1" w:rsidRPr="00C37E22">
        <w:rPr>
          <w:rFonts w:hint="eastAsia"/>
        </w:rPr>
        <w:t>庸</w:t>
      </w:r>
      <w:r w:rsidR="00662CFD" w:rsidRPr="00C37E22">
        <w:rPr>
          <w:rFonts w:hint="eastAsia"/>
        </w:rPr>
        <w:t>》</w:t>
      </w:r>
      <w:r w:rsidR="00C004F1" w:rsidRPr="00C37E22">
        <w:rPr>
          <w:rFonts w:hint="eastAsia"/>
        </w:rPr>
        <w:t>之後，由北宋周</w:t>
      </w:r>
      <w:r w:rsidR="00662CFD" w:rsidRPr="00C37E22">
        <w:rPr>
          <w:rFonts w:hint="eastAsia"/>
        </w:rPr>
        <w:t>、</w:t>
      </w:r>
      <w:r w:rsidR="00C004F1" w:rsidRPr="00C37E22">
        <w:rPr>
          <w:rFonts w:hint="eastAsia"/>
        </w:rPr>
        <w:t>張之路到胡宏</w:t>
      </w:r>
      <w:r w:rsidR="00662CFD" w:rsidRPr="00C37E22">
        <w:rPr>
          <w:rFonts w:hint="eastAsia"/>
        </w:rPr>
        <w:t>、</w:t>
      </w:r>
      <w:r w:rsidR="00C004F1" w:rsidRPr="00C37E22">
        <w:rPr>
          <w:rFonts w:hint="eastAsia"/>
        </w:rPr>
        <w:t>劉蕺山之路，即是再下由</w:t>
      </w:r>
      <w:r w:rsidR="00662CFD" w:rsidRPr="00C37E22">
        <w:rPr>
          <w:rFonts w:hint="eastAsia"/>
        </w:rPr>
        <w:t>《</w:t>
      </w:r>
      <w:r w:rsidR="00C004F1" w:rsidRPr="00C37E22">
        <w:rPr>
          <w:rFonts w:hint="eastAsia"/>
        </w:rPr>
        <w:t>易</w:t>
      </w:r>
      <w:r w:rsidR="00662CFD" w:rsidRPr="00C37E22">
        <w:rPr>
          <w:rFonts w:hint="eastAsia"/>
        </w:rPr>
        <w:t>、</w:t>
      </w:r>
      <w:r w:rsidR="00C004F1" w:rsidRPr="00C37E22">
        <w:rPr>
          <w:rFonts w:hint="eastAsia"/>
        </w:rPr>
        <w:t>庸</w:t>
      </w:r>
      <w:r w:rsidR="00662CFD" w:rsidRPr="00C37E22">
        <w:rPr>
          <w:rFonts w:hint="eastAsia"/>
        </w:rPr>
        <w:t>》</w:t>
      </w:r>
      <w:r w:rsidR="00C004F1" w:rsidRPr="00C37E22">
        <w:rPr>
          <w:rFonts w:hint="eastAsia"/>
        </w:rPr>
        <w:t>轉出而上達孔孟之路。牟先生以「以心著性」一詞說之，此說之真義在於：</w:t>
      </w:r>
      <w:r w:rsidR="00910C1B" w:rsidRPr="00C37E22">
        <w:rPr>
          <w:rFonts w:hint="eastAsia"/>
        </w:rPr>
        <w:t>使客觀的本體宇宙論，與主觀的本體工夫論結合，成立一套動態的道德形上學。就此而言，</w:t>
      </w:r>
      <w:r w:rsidR="00C004F1" w:rsidRPr="00C37E22">
        <w:rPr>
          <w:rFonts w:hint="eastAsia"/>
        </w:rPr>
        <w:t>筆者以為，</w:t>
      </w:r>
      <w:r w:rsidR="00910C1B" w:rsidRPr="00C37E22">
        <w:rPr>
          <w:rFonts w:hint="eastAsia"/>
        </w:rPr>
        <w:t>這一套理論，在孟子學及《中庸》《易傳》學中已經成立，之後宋明諸儒之學，即就此學各自發揮各個哲學基本問題的種種面向，且都呼應並符合孔</w:t>
      </w:r>
      <w:r w:rsidR="00662CFD" w:rsidRPr="00C37E22">
        <w:rPr>
          <w:rFonts w:hint="eastAsia"/>
        </w:rPr>
        <w:t>、</w:t>
      </w:r>
      <w:r w:rsidR="00910C1B" w:rsidRPr="00C37E22">
        <w:rPr>
          <w:rFonts w:hint="eastAsia"/>
        </w:rPr>
        <w:t>孟</w:t>
      </w:r>
      <w:r w:rsidR="00662CFD" w:rsidRPr="00C37E22">
        <w:rPr>
          <w:rFonts w:hint="eastAsia"/>
        </w:rPr>
        <w:t>、</w:t>
      </w:r>
      <w:r w:rsidR="00910C1B" w:rsidRPr="00C37E22">
        <w:rPr>
          <w:rFonts w:hint="eastAsia"/>
        </w:rPr>
        <w:t>易</w:t>
      </w:r>
      <w:r w:rsidR="00662CFD" w:rsidRPr="00C37E22">
        <w:rPr>
          <w:rFonts w:hint="eastAsia"/>
        </w:rPr>
        <w:t>、</w:t>
      </w:r>
      <w:r w:rsidR="00910C1B" w:rsidRPr="00C37E22">
        <w:rPr>
          <w:rFonts w:hint="eastAsia"/>
        </w:rPr>
        <w:t>庸之學，而皆有功於儒學的發展。然而牟先生以三系說之，則是為批評程朱之一系而設，故必強調周</w:t>
      </w:r>
      <w:r w:rsidR="00662CFD" w:rsidRPr="00C37E22">
        <w:rPr>
          <w:rFonts w:hint="eastAsia"/>
        </w:rPr>
        <w:t>、</w:t>
      </w:r>
      <w:r w:rsidR="00910C1B" w:rsidRPr="00C37E22">
        <w:rPr>
          <w:rFonts w:hint="eastAsia"/>
        </w:rPr>
        <w:t>張</w:t>
      </w:r>
      <w:r w:rsidR="00662CFD" w:rsidRPr="00C37E22">
        <w:rPr>
          <w:rFonts w:hint="eastAsia"/>
        </w:rPr>
        <w:t>、</w:t>
      </w:r>
      <w:r w:rsidR="00910C1B" w:rsidRPr="00C37E22">
        <w:rPr>
          <w:rFonts w:hint="eastAsia"/>
        </w:rPr>
        <w:t>胡</w:t>
      </w:r>
      <w:r w:rsidR="00662CFD" w:rsidRPr="00C37E22">
        <w:rPr>
          <w:rFonts w:hint="eastAsia"/>
        </w:rPr>
        <w:t>、</w:t>
      </w:r>
      <w:r w:rsidR="00910C1B" w:rsidRPr="00C37E22">
        <w:rPr>
          <w:rFonts w:hint="eastAsia"/>
        </w:rPr>
        <w:t>劉之系與陸</w:t>
      </w:r>
      <w:r w:rsidR="00662CFD" w:rsidRPr="00C37E22">
        <w:rPr>
          <w:rFonts w:hint="eastAsia"/>
        </w:rPr>
        <w:t>、</w:t>
      </w:r>
      <w:r w:rsidR="00910C1B" w:rsidRPr="00C37E22">
        <w:rPr>
          <w:rFonts w:hint="eastAsia"/>
        </w:rPr>
        <w:t>王之系可以合流，而程</w:t>
      </w:r>
      <w:r w:rsidR="00662CFD" w:rsidRPr="00C37E22">
        <w:rPr>
          <w:rFonts w:hint="eastAsia"/>
        </w:rPr>
        <w:t>、</w:t>
      </w:r>
      <w:r w:rsidR="00910C1B" w:rsidRPr="00C37E22">
        <w:rPr>
          <w:rFonts w:hint="eastAsia"/>
        </w:rPr>
        <w:t>朱另為別子，與孔</w:t>
      </w:r>
      <w:r w:rsidR="00662CFD" w:rsidRPr="00C37E22">
        <w:rPr>
          <w:rFonts w:hint="eastAsia"/>
        </w:rPr>
        <w:t>、</w:t>
      </w:r>
      <w:r w:rsidR="00910C1B" w:rsidRPr="00C37E22">
        <w:rPr>
          <w:rFonts w:hint="eastAsia"/>
        </w:rPr>
        <w:t>孟</w:t>
      </w:r>
      <w:r w:rsidR="00662CFD" w:rsidRPr="00C37E22">
        <w:rPr>
          <w:rFonts w:hint="eastAsia"/>
        </w:rPr>
        <w:t>、</w:t>
      </w:r>
      <w:r w:rsidR="00910C1B" w:rsidRPr="00C37E22">
        <w:rPr>
          <w:rFonts w:hint="eastAsia"/>
        </w:rPr>
        <w:t>易</w:t>
      </w:r>
      <w:r w:rsidR="00662CFD" w:rsidRPr="00C37E22">
        <w:rPr>
          <w:rFonts w:hint="eastAsia"/>
        </w:rPr>
        <w:t>、</w:t>
      </w:r>
      <w:r w:rsidR="00910C1B" w:rsidRPr="00C37E22">
        <w:rPr>
          <w:rFonts w:hint="eastAsia"/>
        </w:rPr>
        <w:t>庸不一路，此說，筆者以為，析理太過，且自身亦有許多問題，就其倡言周</w:t>
      </w:r>
      <w:r w:rsidR="00662CFD" w:rsidRPr="00C37E22">
        <w:rPr>
          <w:rFonts w:hint="eastAsia"/>
        </w:rPr>
        <w:t>、</w:t>
      </w:r>
      <w:r w:rsidR="00910C1B" w:rsidRPr="00C37E22">
        <w:rPr>
          <w:rFonts w:hint="eastAsia"/>
        </w:rPr>
        <w:t>張</w:t>
      </w:r>
      <w:r w:rsidR="00662CFD" w:rsidRPr="00C37E22">
        <w:rPr>
          <w:rFonts w:hint="eastAsia"/>
        </w:rPr>
        <w:t>、</w:t>
      </w:r>
      <w:r w:rsidR="00910C1B" w:rsidRPr="00C37E22">
        <w:rPr>
          <w:rFonts w:hint="eastAsia"/>
        </w:rPr>
        <w:t>明道</w:t>
      </w:r>
      <w:r w:rsidR="00662CFD" w:rsidRPr="00C37E22">
        <w:rPr>
          <w:rFonts w:hint="eastAsia"/>
        </w:rPr>
        <w:t>、</w:t>
      </w:r>
      <w:r w:rsidR="00910C1B" w:rsidRPr="00C37E22">
        <w:rPr>
          <w:rFonts w:hint="eastAsia"/>
        </w:rPr>
        <w:t>五峰</w:t>
      </w:r>
      <w:r w:rsidR="00662CFD" w:rsidRPr="00C37E22">
        <w:rPr>
          <w:rFonts w:hint="eastAsia"/>
        </w:rPr>
        <w:t>、</w:t>
      </w:r>
      <w:r w:rsidR="00910C1B" w:rsidRPr="00C37E22">
        <w:rPr>
          <w:rFonts w:hint="eastAsia"/>
        </w:rPr>
        <w:t>蕺山為一型，與陸</w:t>
      </w:r>
      <w:r w:rsidR="00662CFD" w:rsidRPr="00C37E22">
        <w:rPr>
          <w:rFonts w:hint="eastAsia"/>
        </w:rPr>
        <w:t>、</w:t>
      </w:r>
      <w:r w:rsidR="00910C1B" w:rsidRPr="00C37E22">
        <w:rPr>
          <w:rFonts w:hint="eastAsia"/>
        </w:rPr>
        <w:t>王不同而言，固有可說之處，但也蘊含若干問題。簡述筆者對牟先生說程</w:t>
      </w:r>
      <w:r w:rsidR="00662CFD" w:rsidRPr="00C37E22">
        <w:rPr>
          <w:rFonts w:hint="eastAsia"/>
        </w:rPr>
        <w:t>、</w:t>
      </w:r>
      <w:r w:rsidR="00910C1B" w:rsidRPr="00C37E22">
        <w:rPr>
          <w:rFonts w:hint="eastAsia"/>
        </w:rPr>
        <w:t>朱一系的檢討，關鍵就是並不存在牟先生所說的</w:t>
      </w:r>
      <w:r w:rsidR="00662CFD" w:rsidRPr="00C37E22">
        <w:rPr>
          <w:rFonts w:hint="eastAsia"/>
        </w:rPr>
        <w:t>「</w:t>
      </w:r>
      <w:r w:rsidR="00910C1B" w:rsidRPr="00C37E22">
        <w:rPr>
          <w:rFonts w:hint="eastAsia"/>
        </w:rPr>
        <w:t>橫攝靜涵</w:t>
      </w:r>
      <w:r w:rsidR="00662CFD" w:rsidRPr="00C37E22">
        <w:rPr>
          <w:rFonts w:hint="eastAsia"/>
        </w:rPr>
        <w:t>」</w:t>
      </w:r>
      <w:r w:rsidR="00910C1B" w:rsidRPr="00C37E22">
        <w:rPr>
          <w:rFonts w:hint="eastAsia"/>
        </w:rPr>
        <w:t>的類型，即便程</w:t>
      </w:r>
      <w:r w:rsidR="00662CFD" w:rsidRPr="00C37E22">
        <w:rPr>
          <w:rFonts w:hint="eastAsia"/>
        </w:rPr>
        <w:t>、</w:t>
      </w:r>
      <w:r w:rsidR="00910C1B" w:rsidRPr="00C37E22">
        <w:rPr>
          <w:rFonts w:hint="eastAsia"/>
        </w:rPr>
        <w:t>朱有所謂</w:t>
      </w:r>
      <w:r w:rsidR="00662CFD" w:rsidRPr="00C37E22">
        <w:rPr>
          <w:rFonts w:hint="eastAsia"/>
        </w:rPr>
        <w:t>「</w:t>
      </w:r>
      <w:r w:rsidR="00910C1B" w:rsidRPr="00C37E22">
        <w:rPr>
          <w:rFonts w:hint="eastAsia"/>
        </w:rPr>
        <w:t>橫攝靜涵</w:t>
      </w:r>
      <w:r w:rsidR="00662CFD" w:rsidRPr="00C37E22">
        <w:rPr>
          <w:rFonts w:hint="eastAsia"/>
        </w:rPr>
        <w:t>」</w:t>
      </w:r>
      <w:r w:rsidR="00910C1B" w:rsidRPr="00C37E22">
        <w:rPr>
          <w:rFonts w:hint="eastAsia"/>
        </w:rPr>
        <w:t>的理論項目，程</w:t>
      </w:r>
      <w:r w:rsidR="00662CFD" w:rsidRPr="00C37E22">
        <w:rPr>
          <w:rFonts w:hint="eastAsia"/>
        </w:rPr>
        <w:t>、</w:t>
      </w:r>
      <w:r w:rsidR="00910C1B" w:rsidRPr="00C37E22">
        <w:rPr>
          <w:rFonts w:hint="eastAsia"/>
        </w:rPr>
        <w:t>朱一樣有</w:t>
      </w:r>
      <w:r w:rsidR="00662CFD" w:rsidRPr="00C37E22">
        <w:rPr>
          <w:rFonts w:hint="eastAsia"/>
        </w:rPr>
        <w:t>牟先生自己定義下的「</w:t>
      </w:r>
      <w:r w:rsidR="00910C1B" w:rsidRPr="00C37E22">
        <w:rPr>
          <w:rFonts w:hint="eastAsia"/>
        </w:rPr>
        <w:t>縱貫縱講</w:t>
      </w:r>
      <w:r w:rsidR="00662CFD" w:rsidRPr="00C37E22">
        <w:rPr>
          <w:rFonts w:hint="eastAsia"/>
        </w:rPr>
        <w:t>」</w:t>
      </w:r>
      <w:r w:rsidR="00910C1B" w:rsidRPr="00C37E22">
        <w:rPr>
          <w:rFonts w:hint="eastAsia"/>
        </w:rPr>
        <w:t>的理論意旨，且周</w:t>
      </w:r>
      <w:r w:rsidR="00662CFD" w:rsidRPr="00C37E22">
        <w:rPr>
          <w:rFonts w:hint="eastAsia"/>
        </w:rPr>
        <w:t>、</w:t>
      </w:r>
      <w:r w:rsidR="00910C1B" w:rsidRPr="00C37E22">
        <w:rPr>
          <w:rFonts w:hint="eastAsia"/>
        </w:rPr>
        <w:t>張</w:t>
      </w:r>
      <w:r w:rsidR="00662CFD" w:rsidRPr="00C37E22">
        <w:rPr>
          <w:rFonts w:hint="eastAsia"/>
        </w:rPr>
        <w:t>、</w:t>
      </w:r>
      <w:r w:rsidR="00910C1B" w:rsidRPr="00C37E22">
        <w:rPr>
          <w:rFonts w:hint="eastAsia"/>
        </w:rPr>
        <w:t>陸</w:t>
      </w:r>
      <w:r w:rsidR="00662CFD" w:rsidRPr="00C37E22">
        <w:rPr>
          <w:rFonts w:hint="eastAsia"/>
        </w:rPr>
        <w:t>、</w:t>
      </w:r>
      <w:r w:rsidR="00910C1B" w:rsidRPr="00C37E22">
        <w:rPr>
          <w:rFonts w:hint="eastAsia"/>
        </w:rPr>
        <w:t>王亦有</w:t>
      </w:r>
      <w:r w:rsidR="00662CFD" w:rsidRPr="00C37E22">
        <w:rPr>
          <w:rFonts w:hint="eastAsia"/>
        </w:rPr>
        <w:t>「</w:t>
      </w:r>
      <w:r w:rsidR="00910C1B" w:rsidRPr="00C37E22">
        <w:rPr>
          <w:rFonts w:hint="eastAsia"/>
        </w:rPr>
        <w:t>橫攝靜涵</w:t>
      </w:r>
      <w:r w:rsidR="00662CFD" w:rsidRPr="00C37E22">
        <w:rPr>
          <w:rFonts w:hint="eastAsia"/>
        </w:rPr>
        <w:t>」</w:t>
      </w:r>
      <w:r w:rsidR="00910C1B" w:rsidRPr="00C37E22">
        <w:rPr>
          <w:rFonts w:hint="eastAsia"/>
        </w:rPr>
        <w:t>認知系統的理論項目，</w:t>
      </w:r>
      <w:r w:rsidR="00CE2666" w:rsidRPr="00C37E22">
        <w:rPr>
          <w:rFonts w:hint="eastAsia"/>
        </w:rPr>
        <w:t>絕不能如牟先生如此刻意別異的諸家類型嚴分的詮釋。程</w:t>
      </w:r>
      <w:r w:rsidR="00262CDC" w:rsidRPr="00C37E22">
        <w:rPr>
          <w:rFonts w:hint="eastAsia"/>
        </w:rPr>
        <w:t>、</w:t>
      </w:r>
      <w:r w:rsidR="00CE2666" w:rsidRPr="00C37E22">
        <w:rPr>
          <w:rFonts w:hint="eastAsia"/>
        </w:rPr>
        <w:t>朱之學就不再申述。周</w:t>
      </w:r>
      <w:r w:rsidR="00262CDC" w:rsidRPr="00C37E22">
        <w:rPr>
          <w:rFonts w:hint="eastAsia"/>
        </w:rPr>
        <w:t>、</w:t>
      </w:r>
      <w:r w:rsidR="00CE2666" w:rsidRPr="00C37E22">
        <w:rPr>
          <w:rFonts w:hint="eastAsia"/>
        </w:rPr>
        <w:t>張</w:t>
      </w:r>
      <w:r w:rsidR="00262CDC" w:rsidRPr="00C37E22">
        <w:rPr>
          <w:rFonts w:hint="eastAsia"/>
        </w:rPr>
        <w:t>、</w:t>
      </w:r>
      <w:r w:rsidR="00CE2666" w:rsidRPr="00C37E22">
        <w:rPr>
          <w:rFonts w:hint="eastAsia"/>
        </w:rPr>
        <w:t>陸</w:t>
      </w:r>
      <w:r w:rsidR="00262CDC" w:rsidRPr="00C37E22">
        <w:rPr>
          <w:rFonts w:hint="eastAsia"/>
        </w:rPr>
        <w:t>、</w:t>
      </w:r>
      <w:r w:rsidR="00CE2666" w:rsidRPr="00C37E22">
        <w:rPr>
          <w:rFonts w:hint="eastAsia"/>
        </w:rPr>
        <w:t>王之學，依牟先生分為兩型，其中五峰</w:t>
      </w:r>
      <w:r w:rsidR="00262CDC" w:rsidRPr="00C37E22">
        <w:rPr>
          <w:rFonts w:hint="eastAsia"/>
        </w:rPr>
        <w:t>、</w:t>
      </w:r>
      <w:r w:rsidR="00CE2666" w:rsidRPr="00C37E22">
        <w:rPr>
          <w:rFonts w:hint="eastAsia"/>
        </w:rPr>
        <w:t>蕺山即是周</w:t>
      </w:r>
      <w:r w:rsidR="00262CDC" w:rsidRPr="00C37E22">
        <w:rPr>
          <w:rFonts w:hint="eastAsia"/>
        </w:rPr>
        <w:t>、</w:t>
      </w:r>
      <w:r w:rsidR="00CE2666" w:rsidRPr="00C37E22">
        <w:rPr>
          <w:rFonts w:hint="eastAsia"/>
        </w:rPr>
        <w:t>張型之極致經典，此說，亦有對周</w:t>
      </w:r>
      <w:r w:rsidR="00262CDC" w:rsidRPr="00C37E22">
        <w:rPr>
          <w:rFonts w:hint="eastAsia"/>
        </w:rPr>
        <w:t>、</w:t>
      </w:r>
      <w:r w:rsidR="00CE2666" w:rsidRPr="00C37E22">
        <w:rPr>
          <w:rFonts w:hint="eastAsia"/>
        </w:rPr>
        <w:t>張學說的詮釋上的問題，包括明道，即是牟先生逐漸地建立一套境界形上學的理論模型，以此為經典，周</w:t>
      </w:r>
      <w:r w:rsidR="00262CDC" w:rsidRPr="00C37E22">
        <w:rPr>
          <w:rFonts w:hint="eastAsia"/>
        </w:rPr>
        <w:t>、</w:t>
      </w:r>
      <w:r w:rsidR="00CE2666" w:rsidRPr="00C37E22">
        <w:rPr>
          <w:rFonts w:hint="eastAsia"/>
        </w:rPr>
        <w:t>張亦有缺失，明道亦有不及，唯五峰</w:t>
      </w:r>
      <w:r w:rsidR="00262CDC" w:rsidRPr="00C37E22">
        <w:rPr>
          <w:rFonts w:hint="eastAsia"/>
        </w:rPr>
        <w:t>、</w:t>
      </w:r>
      <w:r w:rsidR="00CE2666" w:rsidRPr="00C37E22">
        <w:rPr>
          <w:rFonts w:hint="eastAsia"/>
        </w:rPr>
        <w:t>蕺山無弊，</w:t>
      </w:r>
      <w:r w:rsidR="00262CDC" w:rsidRPr="00C37E22">
        <w:rPr>
          <w:rFonts w:hint="eastAsia"/>
        </w:rPr>
        <w:t>但牟先生竟說實際上</w:t>
      </w:r>
      <w:r w:rsidR="00CE2666" w:rsidRPr="00C37E22">
        <w:rPr>
          <w:rFonts w:hint="eastAsia"/>
        </w:rPr>
        <w:t>五峰</w:t>
      </w:r>
      <w:r w:rsidR="00262CDC" w:rsidRPr="00C37E22">
        <w:rPr>
          <w:rFonts w:hint="eastAsia"/>
        </w:rPr>
        <w:t>、</w:t>
      </w:r>
      <w:r w:rsidR="00CE2666" w:rsidRPr="00C37E22">
        <w:rPr>
          <w:rFonts w:hint="eastAsia"/>
        </w:rPr>
        <w:t>蕺山尚不知其說之如此</w:t>
      </w:r>
      <w:r w:rsidR="00262CDC" w:rsidRPr="00C37E22">
        <w:rPr>
          <w:rFonts w:hint="eastAsia"/>
        </w:rPr>
        <w:t>精到</w:t>
      </w:r>
      <w:r w:rsidR="00CE2666" w:rsidRPr="00C37E22">
        <w:rPr>
          <w:rFonts w:hint="eastAsia"/>
        </w:rPr>
        <w:t>，唯</w:t>
      </w:r>
      <w:r w:rsidR="00262CDC" w:rsidRPr="00C37E22">
        <w:rPr>
          <w:rFonts w:hint="eastAsia"/>
        </w:rPr>
        <w:t>賴</w:t>
      </w:r>
      <w:r w:rsidR="00CE2666" w:rsidRPr="00C37E22">
        <w:rPr>
          <w:rFonts w:hint="eastAsia"/>
        </w:rPr>
        <w:t>牟先生</w:t>
      </w:r>
      <w:r w:rsidR="00262CDC" w:rsidRPr="00C37E22">
        <w:rPr>
          <w:rFonts w:hint="eastAsia"/>
        </w:rPr>
        <w:t>自己</w:t>
      </w:r>
      <w:r w:rsidR="00CE2666" w:rsidRPr="00C37E22">
        <w:rPr>
          <w:rFonts w:hint="eastAsia"/>
        </w:rPr>
        <w:t>點明之。</w:t>
      </w:r>
    </w:p>
    <w:p w:rsidR="00CE2666" w:rsidRPr="00C37E22" w:rsidRDefault="00CE2666" w:rsidP="00377CC7"/>
    <w:p w:rsidR="00CE2666" w:rsidRPr="00C37E22" w:rsidRDefault="003D0826" w:rsidP="00377CC7">
      <w:r w:rsidRPr="00C37E22">
        <w:rPr>
          <w:rFonts w:hint="eastAsia"/>
        </w:rPr>
        <w:t xml:space="preserve">    </w:t>
      </w:r>
      <w:r w:rsidR="00CE2666" w:rsidRPr="00C37E22">
        <w:rPr>
          <w:rFonts w:hint="eastAsia"/>
        </w:rPr>
        <w:t>五峰</w:t>
      </w:r>
      <w:r w:rsidR="00262CDC" w:rsidRPr="00C37E22">
        <w:rPr>
          <w:rFonts w:hint="eastAsia"/>
        </w:rPr>
        <w:t>、</w:t>
      </w:r>
      <w:r w:rsidR="00CE2666" w:rsidRPr="00C37E22">
        <w:rPr>
          <w:rFonts w:hint="eastAsia"/>
        </w:rPr>
        <w:t>蕺山學之高明於何處？關鍵就是</w:t>
      </w:r>
      <w:r w:rsidR="003C7D47" w:rsidRPr="00C37E22">
        <w:rPr>
          <w:rFonts w:hint="eastAsia"/>
        </w:rPr>
        <w:t>：主體的實踐使客觀本體宇宙論確實具有價值理想的現實意義，故而證成且圓滿了此一道德</w:t>
      </w:r>
      <w:r w:rsidR="00827055" w:rsidRPr="00C37E22">
        <w:rPr>
          <w:rFonts w:hint="eastAsia"/>
        </w:rPr>
        <w:t>的</w:t>
      </w:r>
      <w:r w:rsidR="003C7D47" w:rsidRPr="00C37E22">
        <w:rPr>
          <w:rFonts w:hint="eastAsia"/>
        </w:rPr>
        <w:t>形上學。牟先生屢言此學完成於聖人境界，</w:t>
      </w:r>
      <w:r w:rsidR="00D86ED7" w:rsidRPr="00C37E22">
        <w:rPr>
          <w:rFonts w:hint="eastAsia"/>
        </w:rPr>
        <w:t>因此筆者要說，其實牟先生最終所談的就是境界哲學，此旨，將在本文後面三節中落實。此處，筆者要強調的是，</w:t>
      </w:r>
      <w:r w:rsidR="003F7A8D" w:rsidRPr="00C37E22">
        <w:rPr>
          <w:rFonts w:hint="eastAsia"/>
        </w:rPr>
        <w:t>即便在牟先生建立五峰學說之此一類型的過程中，亦有對周</w:t>
      </w:r>
      <w:r w:rsidR="00262CDC" w:rsidRPr="00C37E22">
        <w:rPr>
          <w:rFonts w:hint="eastAsia"/>
        </w:rPr>
        <w:t>、</w:t>
      </w:r>
      <w:r w:rsidR="003F7A8D" w:rsidRPr="00C37E22">
        <w:rPr>
          <w:rFonts w:hint="eastAsia"/>
        </w:rPr>
        <w:t>張</w:t>
      </w:r>
      <w:r w:rsidR="00262CDC" w:rsidRPr="00C37E22">
        <w:rPr>
          <w:rFonts w:hint="eastAsia"/>
        </w:rPr>
        <w:t>、</w:t>
      </w:r>
      <w:r w:rsidR="003F7A8D" w:rsidRPr="00C37E22">
        <w:rPr>
          <w:rFonts w:hint="eastAsia"/>
        </w:rPr>
        <w:t>明道</w:t>
      </w:r>
      <w:r w:rsidR="00262CDC" w:rsidRPr="00C37E22">
        <w:rPr>
          <w:rFonts w:hint="eastAsia"/>
        </w:rPr>
        <w:t>、</w:t>
      </w:r>
      <w:r w:rsidR="003F7A8D" w:rsidRPr="00C37E22">
        <w:rPr>
          <w:rFonts w:hint="eastAsia"/>
        </w:rPr>
        <w:t>五峰</w:t>
      </w:r>
      <w:r w:rsidR="00262CDC" w:rsidRPr="00C37E22">
        <w:rPr>
          <w:rFonts w:hint="eastAsia"/>
        </w:rPr>
        <w:t>、</w:t>
      </w:r>
      <w:r w:rsidR="003F7A8D" w:rsidRPr="00C37E22">
        <w:rPr>
          <w:rFonts w:hint="eastAsia"/>
        </w:rPr>
        <w:t>蕺山學甚至</w:t>
      </w:r>
      <w:r w:rsidR="003F7A8D" w:rsidRPr="00C37E22">
        <w:rPr>
          <w:rFonts w:hint="eastAsia"/>
        </w:rPr>
        <w:lastRenderedPageBreak/>
        <w:t>包括孔孟之學的詮釋上的偏差的問題，所以，牟先生自創境界哲學型態的形上學之說固有其創作之功效，但就文本詮釋而言卻有其析理太過以致詮釋偏差的種種缺點，要言之，</w:t>
      </w:r>
      <w:r w:rsidR="00262CDC" w:rsidRPr="00C37E22">
        <w:rPr>
          <w:rFonts w:hint="eastAsia"/>
        </w:rPr>
        <w:t>牟先生自創一套境界形上學，過程中對各家詮釋頗有偏失，以下的討論將</w:t>
      </w:r>
      <w:r w:rsidR="003F7A8D" w:rsidRPr="00C37E22">
        <w:rPr>
          <w:rFonts w:hint="eastAsia"/>
        </w:rPr>
        <w:t>一一指出。</w:t>
      </w:r>
    </w:p>
    <w:p w:rsidR="003F7A8D" w:rsidRPr="00C37E22" w:rsidRDefault="003F7A8D" w:rsidP="00377CC7"/>
    <w:p w:rsidR="003F7A8D" w:rsidRPr="00C37E22" w:rsidRDefault="00262CDC" w:rsidP="00377CC7">
      <w:r w:rsidRPr="00C37E22">
        <w:rPr>
          <w:rFonts w:hint="eastAsia"/>
        </w:rPr>
        <w:t xml:space="preserve">    </w:t>
      </w:r>
      <w:r w:rsidR="003F7A8D" w:rsidRPr="00C37E22">
        <w:rPr>
          <w:rFonts w:hint="eastAsia"/>
        </w:rPr>
        <w:t>首先一個問題是，以五峰</w:t>
      </w:r>
      <w:r w:rsidRPr="00C37E22">
        <w:rPr>
          <w:rFonts w:hint="eastAsia"/>
        </w:rPr>
        <w:t>、</w:t>
      </w:r>
      <w:r w:rsidR="003F7A8D" w:rsidRPr="00C37E22">
        <w:rPr>
          <w:rFonts w:hint="eastAsia"/>
        </w:rPr>
        <w:t>蕺山學為此型之極致</w:t>
      </w:r>
      <w:r w:rsidRPr="00C37E22">
        <w:rPr>
          <w:rFonts w:hint="eastAsia"/>
        </w:rPr>
        <w:t>時</w:t>
      </w:r>
      <w:r w:rsidR="003F7A8D" w:rsidRPr="00C37E22">
        <w:rPr>
          <w:rFonts w:hint="eastAsia"/>
        </w:rPr>
        <w:t>，</w:t>
      </w:r>
      <w:r w:rsidRPr="00C37E22">
        <w:rPr>
          <w:rFonts w:hint="eastAsia"/>
        </w:rPr>
        <w:t>牟先生卻認為</w:t>
      </w:r>
      <w:r w:rsidR="003F7A8D" w:rsidRPr="00C37E22">
        <w:rPr>
          <w:rFonts w:hint="eastAsia"/>
        </w:rPr>
        <w:t>周</w:t>
      </w:r>
      <w:r w:rsidRPr="00C37E22">
        <w:rPr>
          <w:rFonts w:hint="eastAsia"/>
        </w:rPr>
        <w:t>、</w:t>
      </w:r>
      <w:r w:rsidR="003F7A8D" w:rsidRPr="00C37E22">
        <w:rPr>
          <w:rFonts w:hint="eastAsia"/>
        </w:rPr>
        <w:t>張</w:t>
      </w:r>
      <w:r w:rsidRPr="00C37E22">
        <w:rPr>
          <w:rFonts w:hint="eastAsia"/>
        </w:rPr>
        <w:t>、明道尚未圓成。</w:t>
      </w:r>
      <w:r w:rsidR="003F7A8D" w:rsidRPr="00C37E22">
        <w:rPr>
          <w:rFonts w:hint="eastAsia"/>
        </w:rPr>
        <w:t>此說，依牟先生自己標準而言，</w:t>
      </w:r>
      <w:r w:rsidRPr="00C37E22">
        <w:rPr>
          <w:rFonts w:hint="eastAsia"/>
        </w:rPr>
        <w:t>筆者以為有刻意論述之失。</w:t>
      </w:r>
      <w:r w:rsidR="00C7753D" w:rsidRPr="00C37E22">
        <w:rPr>
          <w:rFonts w:hint="eastAsia"/>
        </w:rPr>
        <w:t>依其說，以主觀面呈現客觀面的道德形上學之圓成，此意旨在周</w:t>
      </w:r>
      <w:r w:rsidRPr="00C37E22">
        <w:rPr>
          <w:rFonts w:hint="eastAsia"/>
        </w:rPr>
        <w:t>、</w:t>
      </w:r>
      <w:r w:rsidR="00C7753D" w:rsidRPr="00C37E22">
        <w:rPr>
          <w:rFonts w:hint="eastAsia"/>
        </w:rPr>
        <w:t>張</w:t>
      </w:r>
      <w:r w:rsidRPr="00C37E22">
        <w:rPr>
          <w:rFonts w:hint="eastAsia"/>
        </w:rPr>
        <w:t>、</w:t>
      </w:r>
      <w:r w:rsidR="00C7753D" w:rsidRPr="00C37E22">
        <w:rPr>
          <w:rFonts w:hint="eastAsia"/>
        </w:rPr>
        <w:t>明道學說中已然呈現，並無少欠。端視文本詮釋上的用力程度而已。</w:t>
      </w:r>
    </w:p>
    <w:p w:rsidR="00C7753D" w:rsidRPr="00C37E22" w:rsidRDefault="00C7753D" w:rsidP="00377CC7"/>
    <w:p w:rsidR="00C7753D" w:rsidRPr="00C37E22" w:rsidRDefault="003D0826" w:rsidP="00C7753D">
      <w:r w:rsidRPr="00C37E22">
        <w:rPr>
          <w:rFonts w:hint="eastAsia"/>
        </w:rPr>
        <w:t xml:space="preserve">    </w:t>
      </w:r>
      <w:r w:rsidR="00C7753D" w:rsidRPr="00C37E22">
        <w:rPr>
          <w:rFonts w:hint="eastAsia"/>
        </w:rPr>
        <w:t>第二個問題，牟先生講工夫為逆覺體證，而五峰</w:t>
      </w:r>
      <w:r w:rsidR="00262CDC" w:rsidRPr="00C37E22">
        <w:rPr>
          <w:rFonts w:hint="eastAsia"/>
        </w:rPr>
        <w:t>、</w:t>
      </w:r>
      <w:r w:rsidR="00C7753D" w:rsidRPr="00C37E22">
        <w:rPr>
          <w:rFonts w:hint="eastAsia"/>
        </w:rPr>
        <w:t>蕺山倡言之旨為「以心著性」，「以心著性」實為牟先生自己的鑄辭，胡</w:t>
      </w:r>
      <w:r w:rsidR="00262CDC" w:rsidRPr="00C37E22">
        <w:rPr>
          <w:rFonts w:hint="eastAsia"/>
        </w:rPr>
        <w:t>、</w:t>
      </w:r>
      <w:r w:rsidR="00C7753D" w:rsidRPr="00C37E22">
        <w:rPr>
          <w:rFonts w:hint="eastAsia"/>
        </w:rPr>
        <w:t>劉未及言之，此不嚴重，重要的是，</w:t>
      </w:r>
      <w:r w:rsidR="00262CDC" w:rsidRPr="00C37E22">
        <w:rPr>
          <w:rFonts w:hint="eastAsia"/>
        </w:rPr>
        <w:t>牟先生認為</w:t>
      </w:r>
      <w:r w:rsidR="00C7753D" w:rsidRPr="00C37E22">
        <w:rPr>
          <w:rFonts w:hint="eastAsia"/>
        </w:rPr>
        <w:t>此</w:t>
      </w:r>
      <w:r w:rsidR="00262CDC" w:rsidRPr="00C37E22">
        <w:rPr>
          <w:rFonts w:hint="eastAsia"/>
        </w:rPr>
        <w:t>「</w:t>
      </w:r>
      <w:r w:rsidR="00C7753D" w:rsidRPr="00C37E22">
        <w:rPr>
          <w:rFonts w:hint="eastAsia"/>
        </w:rPr>
        <w:t>形著義</w:t>
      </w:r>
      <w:r w:rsidR="00262CDC" w:rsidRPr="00C37E22">
        <w:rPr>
          <w:rFonts w:hint="eastAsia"/>
        </w:rPr>
        <w:t>」</w:t>
      </w:r>
      <w:r w:rsidR="00C7753D" w:rsidRPr="00C37E22">
        <w:rPr>
          <w:rFonts w:hint="eastAsia"/>
        </w:rPr>
        <w:t>在孟子之說和陸</w:t>
      </w:r>
      <w:r w:rsidR="00262CDC" w:rsidRPr="00C37E22">
        <w:rPr>
          <w:rFonts w:hint="eastAsia"/>
        </w:rPr>
        <w:t>、</w:t>
      </w:r>
      <w:r w:rsidR="00C7753D" w:rsidRPr="00C37E22">
        <w:rPr>
          <w:rFonts w:hint="eastAsia"/>
        </w:rPr>
        <w:t>王之學中竟未能含具，唯由五峰</w:t>
      </w:r>
      <w:r w:rsidR="00262CDC" w:rsidRPr="00C37E22">
        <w:rPr>
          <w:rFonts w:hint="eastAsia"/>
        </w:rPr>
        <w:t>、</w:t>
      </w:r>
      <w:r w:rsidR="00C7753D" w:rsidRPr="00C37E22">
        <w:rPr>
          <w:rFonts w:hint="eastAsia"/>
        </w:rPr>
        <w:t>蕺山說出，此旨實甚費解？</w:t>
      </w:r>
      <w:r w:rsidR="00887169" w:rsidRPr="00C37E22">
        <w:rPr>
          <w:rFonts w:hint="eastAsia"/>
        </w:rPr>
        <w:t>形著之旨既是工夫實踐也是知識證成，</w:t>
      </w:r>
      <w:r w:rsidR="009E55B3" w:rsidRPr="00C37E22">
        <w:rPr>
          <w:rFonts w:hint="eastAsia"/>
        </w:rPr>
        <w:t>就工夫實踐，孟子</w:t>
      </w:r>
      <w:r w:rsidR="00262CDC" w:rsidRPr="00C37E22">
        <w:rPr>
          <w:rFonts w:hint="eastAsia"/>
        </w:rPr>
        <w:t>、</w:t>
      </w:r>
      <w:r w:rsidR="009E55B3" w:rsidRPr="00C37E22">
        <w:rPr>
          <w:rFonts w:hint="eastAsia"/>
        </w:rPr>
        <w:t>象山</w:t>
      </w:r>
      <w:r w:rsidR="00262CDC" w:rsidRPr="00C37E22">
        <w:rPr>
          <w:rFonts w:hint="eastAsia"/>
        </w:rPr>
        <w:t>、</w:t>
      </w:r>
      <w:r w:rsidR="009E55B3" w:rsidRPr="00C37E22">
        <w:rPr>
          <w:rFonts w:hint="eastAsia"/>
        </w:rPr>
        <w:t>陽明皆是申論此旨，但若是要說孟</w:t>
      </w:r>
      <w:r w:rsidR="00262CDC" w:rsidRPr="00C37E22">
        <w:rPr>
          <w:rFonts w:hint="eastAsia"/>
        </w:rPr>
        <w:t>、</w:t>
      </w:r>
      <w:r w:rsidR="009E55B3" w:rsidRPr="00C37E22">
        <w:rPr>
          <w:rFonts w:hint="eastAsia"/>
        </w:rPr>
        <w:t>陸</w:t>
      </w:r>
      <w:r w:rsidR="00262CDC" w:rsidRPr="00C37E22">
        <w:rPr>
          <w:rFonts w:hint="eastAsia"/>
        </w:rPr>
        <w:t>、</w:t>
      </w:r>
      <w:r w:rsidR="009E55B3" w:rsidRPr="00C37E22">
        <w:rPr>
          <w:rFonts w:hint="eastAsia"/>
        </w:rPr>
        <w:t>王沒有形著義，那只能說是沒有證成義，但若說是證成義，恐五峰</w:t>
      </w:r>
      <w:r w:rsidR="00262CDC" w:rsidRPr="00C37E22">
        <w:rPr>
          <w:rFonts w:hint="eastAsia"/>
        </w:rPr>
        <w:t>、</w:t>
      </w:r>
      <w:r w:rsidR="009E55B3" w:rsidRPr="00C37E22">
        <w:rPr>
          <w:rFonts w:hint="eastAsia"/>
        </w:rPr>
        <w:t>蕺山亦無證成義，只其本天道以說工夫，而象山</w:t>
      </w:r>
      <w:r w:rsidR="00262CDC" w:rsidRPr="00C37E22">
        <w:rPr>
          <w:rFonts w:hint="eastAsia"/>
        </w:rPr>
        <w:t>、</w:t>
      </w:r>
      <w:r w:rsidR="009E55B3" w:rsidRPr="00C37E22">
        <w:rPr>
          <w:rFonts w:hint="eastAsia"/>
        </w:rPr>
        <w:t>陽明依本心以說工夫，然本心即天道，即性，即理，因此以此區分孟</w:t>
      </w:r>
      <w:r w:rsidR="00262CDC" w:rsidRPr="00C37E22">
        <w:rPr>
          <w:rFonts w:hint="eastAsia"/>
        </w:rPr>
        <w:t>、</w:t>
      </w:r>
      <w:r w:rsidR="009E55B3" w:rsidRPr="00C37E22">
        <w:rPr>
          <w:rFonts w:hint="eastAsia"/>
        </w:rPr>
        <w:t>陸</w:t>
      </w:r>
      <w:r w:rsidR="00262CDC" w:rsidRPr="00C37E22">
        <w:rPr>
          <w:rFonts w:hint="eastAsia"/>
        </w:rPr>
        <w:t>、</w:t>
      </w:r>
      <w:r w:rsidR="009E55B3" w:rsidRPr="00C37E22">
        <w:rPr>
          <w:rFonts w:hint="eastAsia"/>
        </w:rPr>
        <w:t>王和五峰</w:t>
      </w:r>
      <w:r w:rsidR="00262CDC" w:rsidRPr="00C37E22">
        <w:rPr>
          <w:rFonts w:hint="eastAsia"/>
        </w:rPr>
        <w:t>、</w:t>
      </w:r>
      <w:r w:rsidR="009E55B3" w:rsidRPr="00C37E22">
        <w:rPr>
          <w:rFonts w:hint="eastAsia"/>
        </w:rPr>
        <w:t>蕺山學的有無形著義，也是牟先生自己析理太過，刻意分型。</w:t>
      </w:r>
    </w:p>
    <w:p w:rsidR="009E55B3" w:rsidRPr="00C37E22" w:rsidRDefault="009E55B3" w:rsidP="00C7753D"/>
    <w:p w:rsidR="009E55B3" w:rsidRPr="00C37E22" w:rsidRDefault="003D0826" w:rsidP="00C7753D">
      <w:r w:rsidRPr="00C37E22">
        <w:rPr>
          <w:rFonts w:hint="eastAsia"/>
        </w:rPr>
        <w:t xml:space="preserve">    </w:t>
      </w:r>
      <w:r w:rsidR="009E55B3" w:rsidRPr="00C37E22">
        <w:rPr>
          <w:rFonts w:hint="eastAsia"/>
        </w:rPr>
        <w:t>第三個問題，形著義中以主觀面充實客觀面而實踐並證成之，則客觀面的氣化世界便兼及之，</w:t>
      </w:r>
      <w:r w:rsidR="00262CDC" w:rsidRPr="00C37E22">
        <w:rPr>
          <w:rFonts w:hint="eastAsia"/>
        </w:rPr>
        <w:t>兼及</w:t>
      </w:r>
      <w:r w:rsidR="001B3910" w:rsidRPr="00C37E22">
        <w:rPr>
          <w:rFonts w:hint="eastAsia"/>
        </w:rPr>
        <w:t>之方是理論的圓滿，唯牟先生自討論周</w:t>
      </w:r>
      <w:r w:rsidR="00262CDC" w:rsidRPr="00C37E22">
        <w:rPr>
          <w:rFonts w:hint="eastAsia"/>
        </w:rPr>
        <w:t>、</w:t>
      </w:r>
      <w:r w:rsidR="00565F43" w:rsidRPr="00C37E22">
        <w:rPr>
          <w:rFonts w:hint="eastAsia"/>
        </w:rPr>
        <w:t>張學說之始</w:t>
      </w:r>
      <w:r w:rsidR="001B3910" w:rsidRPr="00C37E22">
        <w:rPr>
          <w:rFonts w:hint="eastAsia"/>
        </w:rPr>
        <w:t>，就不斷地伸說此道體理體性體心體仁體者，是唯理無氣的存有，</w:t>
      </w:r>
      <w:r w:rsidR="00964567" w:rsidRPr="00C37E22">
        <w:rPr>
          <w:rFonts w:hint="eastAsia"/>
        </w:rPr>
        <w:t>若是，則有義理的嚴重問題，熊十力論於本體，就是涵攝現象的整體，其中有性智作用，</w:t>
      </w:r>
      <w:r w:rsidR="00565F43" w:rsidRPr="00C37E22">
        <w:rPr>
          <w:rFonts w:hint="eastAsia"/>
        </w:rPr>
        <w:t>翕闢成變，</w:t>
      </w:r>
      <w:r w:rsidR="00964567" w:rsidRPr="00C37E22">
        <w:rPr>
          <w:rFonts w:hint="eastAsia"/>
        </w:rPr>
        <w:t>不捨現象，牟先生竟捨現象而說形上學，其用意在別異程朱，因為程朱理氣論言及氣稟，牟先生黜其說，以為不能有純善無惡的本心發動而真充實逆覺體證矣，此說，筆者以為是哲學基本問題的錯置，說現象世界的結構，如佛家的生滅門，但主體有真如，故最終成佛。程朱說理氣論，也是要說現象世界以及為惡的原因，但有天命天理天道本性本心在，故而最終可以做工夫而成聖，除非陸王是幽靈存有，否則亦是氣稟所成，</w:t>
      </w:r>
      <w:r w:rsidR="00920914" w:rsidRPr="00C37E22">
        <w:rPr>
          <w:rFonts w:hint="eastAsia"/>
        </w:rPr>
        <w:t>其本心用事固已善反，但所成境界就是及於氣稟及於現象及於世界的，說本心純善無惡狀者可，說本心天理唯心無氣，且成以主觀面充實且圓成客觀面時，此不及氣之說，就顯乖理，若不是對程朱理氣論無謂的犯忌諱，何至於說此？說了對道德形上學沒有幫助，反而限縮了意旨，難道主體實踐已成聖境不是落實在具體現象世界嗎？難道道德實踐的主體人存有者不是活生生的氣稟結構下的人類生命嗎？此一問題，在牟先生文中屢屢糾纏，說過去說過來，始終不能澄清，最後在談聖人境界時則下了定論，但也因此留下了筆者所提的嚴重問題。</w:t>
      </w:r>
    </w:p>
    <w:p w:rsidR="009F52EA" w:rsidRPr="00C37E22" w:rsidRDefault="009F52EA" w:rsidP="00377CC7"/>
    <w:p w:rsidR="009F52EA" w:rsidRPr="00C37E22" w:rsidRDefault="003D0826" w:rsidP="00377CC7">
      <w:r w:rsidRPr="00C37E22">
        <w:rPr>
          <w:rFonts w:hint="eastAsia"/>
        </w:rPr>
        <w:lastRenderedPageBreak/>
        <w:t xml:space="preserve">    </w:t>
      </w:r>
      <w:r w:rsidR="00920914" w:rsidRPr="00C37E22">
        <w:rPr>
          <w:rFonts w:hint="eastAsia"/>
        </w:rPr>
        <w:t>以上三個問題將在本節中討論，另外有三個問題是牟先生自己提出來的，則在後三節中討論。</w:t>
      </w:r>
    </w:p>
    <w:p w:rsidR="00920914" w:rsidRPr="00C37E22" w:rsidRDefault="00920914" w:rsidP="00377CC7"/>
    <w:p w:rsidR="00920914" w:rsidRPr="00C37E22" w:rsidRDefault="00565F43" w:rsidP="00377CC7">
      <w:r w:rsidRPr="00C37E22">
        <w:rPr>
          <w:rFonts w:hint="eastAsia"/>
        </w:rPr>
        <w:t xml:space="preserve"> </w:t>
      </w:r>
      <w:r w:rsidR="003D0826" w:rsidRPr="00C37E22">
        <w:rPr>
          <w:rFonts w:hint="eastAsia"/>
        </w:rPr>
        <w:t xml:space="preserve">   </w:t>
      </w:r>
      <w:r w:rsidR="00920914" w:rsidRPr="00C37E22">
        <w:rPr>
          <w:rFonts w:hint="eastAsia"/>
        </w:rPr>
        <w:t>就究竟</w:t>
      </w:r>
      <w:r w:rsidR="004B7130" w:rsidRPr="00C37E22">
        <w:rPr>
          <w:rFonts w:hint="eastAsia"/>
        </w:rPr>
        <w:t>「以心著性」及不及於氣言，</w:t>
      </w:r>
      <w:r w:rsidR="00F83CD2" w:rsidRPr="00C37E22">
        <w:rPr>
          <w:rFonts w:hint="eastAsia"/>
        </w:rPr>
        <w:t>牟先生以下有一段文字，言之糾纏不明：</w:t>
      </w:r>
    </w:p>
    <w:p w:rsidR="00F83CD2" w:rsidRPr="00C37E22" w:rsidRDefault="00F83CD2" w:rsidP="00377CC7"/>
    <w:p w:rsidR="009659EA" w:rsidRPr="00C37E22" w:rsidRDefault="003D0826" w:rsidP="009659EA">
      <w:pPr>
        <w:rPr>
          <w:rFonts w:ascii="標楷體" w:eastAsia="標楷體" w:hAnsi="標楷體"/>
        </w:rPr>
      </w:pPr>
      <w:r w:rsidRPr="00C37E22">
        <w:rPr>
          <w:rFonts w:hint="eastAsia"/>
        </w:rPr>
        <w:t>五峰言：</w:t>
      </w:r>
      <w:r w:rsidR="009659EA" w:rsidRPr="00C37E22">
        <w:rPr>
          <w:rFonts w:ascii="標楷體" w:eastAsia="標楷體" w:hAnsi="標楷體" w:hint="eastAsia"/>
        </w:rPr>
        <w:t>氣之流行，性為之主。性之流行，心為之主。</w:t>
      </w:r>
    </w:p>
    <w:p w:rsidR="009659EA" w:rsidRPr="00C37E22" w:rsidRDefault="009659EA" w:rsidP="009659EA"/>
    <w:p w:rsidR="003D0826" w:rsidRPr="00C37E22" w:rsidRDefault="003D0826" w:rsidP="009659EA">
      <w:r w:rsidRPr="00C37E22">
        <w:rPr>
          <w:rFonts w:hint="eastAsia"/>
        </w:rPr>
        <w:t>牟先生言：</w:t>
      </w:r>
    </w:p>
    <w:p w:rsidR="003D0826" w:rsidRPr="00C37E22" w:rsidRDefault="003D0826" w:rsidP="009659EA"/>
    <w:p w:rsidR="00F83CD2" w:rsidRPr="00C37E22" w:rsidRDefault="009659EA" w:rsidP="003D0826">
      <w:pPr>
        <w:ind w:leftChars="300" w:left="720"/>
      </w:pPr>
      <w:r w:rsidRPr="00C37E22">
        <w:rPr>
          <w:rFonts w:ascii="標楷體" w:eastAsia="標楷體" w:hAnsi="標楷體" w:hint="eastAsia"/>
        </w:rPr>
        <w:t>案</w:t>
      </w:r>
      <w:r w:rsidR="003D0826" w:rsidRPr="00C37E22">
        <w:rPr>
          <w:rFonts w:ascii="標楷體" w:eastAsia="標楷體" w:hAnsi="標楷體" w:hint="eastAsia"/>
        </w:rPr>
        <w:t>：</w:t>
      </w:r>
      <w:r w:rsidRPr="00C37E22">
        <w:rPr>
          <w:rFonts w:ascii="標楷體" w:eastAsia="標楷體" w:hAnsi="標楷體" w:hint="eastAsia"/>
        </w:rPr>
        <w:t>性為客觀性原則、自性原則。莫尊於性。性也者，所以為氣變之「客觀之主</w:t>
      </w:r>
      <w:r w:rsidR="003D0826" w:rsidRPr="00C37E22">
        <w:rPr>
          <w:rFonts w:ascii="標楷體" w:eastAsia="標楷體" w:hAnsi="標楷體" w:hint="eastAsia"/>
        </w:rPr>
        <w:t>」</w:t>
      </w:r>
      <w:r w:rsidRPr="00C37E22">
        <w:rPr>
          <w:rFonts w:ascii="標楷體" w:eastAsia="標楷體" w:hAnsi="標楷體" w:hint="eastAsia"/>
        </w:rPr>
        <w:t>也。但如果只有自性原則，而無形著原則，亦不能彰顯而真實化而具體化。心是形著原則。心也者，所</w:t>
      </w:r>
      <w:r w:rsidR="003D0826" w:rsidRPr="00C37E22">
        <w:rPr>
          <w:rFonts w:ascii="標楷體" w:eastAsia="標楷體" w:hAnsi="標楷體" w:hint="eastAsia"/>
        </w:rPr>
        <w:t>以為體</w:t>
      </w:r>
      <w:r w:rsidRPr="00C37E22">
        <w:rPr>
          <w:rFonts w:ascii="標楷體" w:eastAsia="標楷體" w:hAnsi="標楷體" w:hint="eastAsia"/>
        </w:rPr>
        <w:t>現性體之「主觀之主</w:t>
      </w:r>
      <w:r w:rsidR="003D0826" w:rsidRPr="00C37E22">
        <w:rPr>
          <w:rFonts w:ascii="標楷體" w:eastAsia="標楷體" w:hAnsi="標楷體" w:hint="eastAsia"/>
        </w:rPr>
        <w:t>」</w:t>
      </w:r>
      <w:r w:rsidRPr="00C37E22">
        <w:rPr>
          <w:rFonts w:ascii="標楷體" w:eastAsia="標楷體" w:hAnsi="標楷體" w:hint="eastAsia"/>
        </w:rPr>
        <w:t>也。「氣之流行</w:t>
      </w:r>
      <w:r w:rsidR="003D0826" w:rsidRPr="00C37E22">
        <w:rPr>
          <w:rFonts w:ascii="標楷體" w:eastAsia="標楷體" w:hAnsi="標楷體" w:hint="eastAsia"/>
        </w:rPr>
        <w:t>」</w:t>
      </w:r>
      <w:r w:rsidRPr="00C37E22">
        <w:rPr>
          <w:rFonts w:ascii="標楷體" w:eastAsia="標楷體" w:hAnsi="標楷體" w:hint="eastAsia"/>
        </w:rPr>
        <w:t>是實說，言實有「流行</w:t>
      </w:r>
      <w:r w:rsidR="003D0826" w:rsidRPr="00C37E22">
        <w:rPr>
          <w:rFonts w:ascii="標楷體" w:eastAsia="標楷體" w:hAnsi="標楷體" w:hint="eastAsia"/>
        </w:rPr>
        <w:t>」</w:t>
      </w:r>
      <w:r w:rsidR="00565F43" w:rsidRPr="00C37E22">
        <w:rPr>
          <w:rFonts w:ascii="標楷體" w:eastAsia="標楷體" w:hAnsi="標楷體" w:hint="eastAsia"/>
        </w:rPr>
        <w:t>也，故云氣變或氣</w:t>
      </w:r>
      <w:r w:rsidRPr="00C37E22">
        <w:rPr>
          <w:rFonts w:ascii="標楷體" w:eastAsia="標楷體" w:hAnsi="標楷體" w:hint="eastAsia"/>
        </w:rPr>
        <w:t>化。至於「性之流行</w:t>
      </w:r>
      <w:r w:rsidR="003D0826" w:rsidRPr="00C37E22">
        <w:rPr>
          <w:rFonts w:ascii="標楷體" w:eastAsia="標楷體" w:hAnsi="標楷體" w:hint="eastAsia"/>
        </w:rPr>
        <w:t>」，</w:t>
      </w:r>
      <w:r w:rsidRPr="00C37E22">
        <w:rPr>
          <w:rFonts w:ascii="標楷體" w:eastAsia="標楷體" w:hAnsi="標楷體" w:hint="eastAsia"/>
        </w:rPr>
        <w:t>猶云「天理流行</w:t>
      </w:r>
      <w:r w:rsidR="003D0826" w:rsidRPr="00C37E22">
        <w:rPr>
          <w:rFonts w:ascii="標楷體" w:eastAsia="標楷體" w:hAnsi="標楷體" w:hint="eastAsia"/>
        </w:rPr>
        <w:t>」，</w:t>
      </w:r>
      <w:r w:rsidRPr="00C37E22">
        <w:rPr>
          <w:rFonts w:ascii="標楷體" w:eastAsia="標楷體" w:hAnsi="標楷體" w:hint="eastAsia"/>
        </w:rPr>
        <w:t>「於穆不</w:t>
      </w:r>
      <w:r w:rsidR="003D0826" w:rsidRPr="00C37E22">
        <w:rPr>
          <w:rFonts w:ascii="標楷體" w:eastAsia="標楷體" w:hAnsi="標楷體" w:hint="eastAsia"/>
        </w:rPr>
        <w:t>已」</w:t>
      </w:r>
      <w:r w:rsidRPr="00C37E22">
        <w:rPr>
          <w:rFonts w:ascii="標楷體" w:eastAsia="標楷體" w:hAnsi="標楷體" w:hint="eastAsia"/>
        </w:rPr>
        <w:t>之天命流行，此則流行而不流行。雖動而亦靜，雖靜而亦動，與「氣之流行」不同也。故此「流行</w:t>
      </w:r>
      <w:r w:rsidR="003D0826" w:rsidRPr="00C37E22">
        <w:rPr>
          <w:rFonts w:ascii="標楷體" w:eastAsia="標楷體" w:hAnsi="標楷體" w:hint="eastAsia"/>
        </w:rPr>
        <w:t>」</w:t>
      </w:r>
      <w:r w:rsidRPr="00C37E22">
        <w:rPr>
          <w:rFonts w:ascii="標楷體" w:eastAsia="標楷體" w:hAnsi="標楷體" w:hint="eastAsia"/>
        </w:rPr>
        <w:t>是虛說。但性體亦非如伊川、朱子所理解之「只是理</w:t>
      </w:r>
      <w:r w:rsidR="003D0826" w:rsidRPr="00C37E22">
        <w:rPr>
          <w:rFonts w:ascii="標楷體" w:eastAsia="標楷體" w:hAnsi="標楷體" w:hint="eastAsia"/>
        </w:rPr>
        <w:t>」，</w:t>
      </w:r>
      <w:r w:rsidRPr="00C37E22">
        <w:rPr>
          <w:rFonts w:ascii="標楷體" w:eastAsia="標楷體" w:hAnsi="標楷體" w:hint="eastAsia"/>
        </w:rPr>
        <w:t>亦含有至誠不息之神用，故</w:t>
      </w:r>
      <w:r w:rsidR="003D0826" w:rsidRPr="00C37E22">
        <w:rPr>
          <w:rFonts w:ascii="標楷體" w:eastAsia="標楷體" w:hAnsi="標楷體" w:hint="eastAsia"/>
        </w:rPr>
        <w:t>亦云「流行」也。但其「流行」之所以為「流行」之真實義、具體</w:t>
      </w:r>
      <w:r w:rsidRPr="00C37E22">
        <w:rPr>
          <w:rFonts w:ascii="標楷體" w:eastAsia="標楷體" w:hAnsi="標楷體" w:hint="eastAsia"/>
        </w:rPr>
        <w:t>義、形著義，則在心體處見。於性說流行，是客觀地虛說，亦是形式地說，其落實處是心之自覺之「形著之用」。無心之形著之用，則性體流行亦只潛隱自存而已耳。心為性之主，與性為氣之主，此兩「主」字意義不同。性為氣之主是客觀地、</w:t>
      </w:r>
      <w:r w:rsidR="003D0826" w:rsidRPr="00C37E22">
        <w:rPr>
          <w:rFonts w:ascii="標楷體" w:eastAsia="標楷體" w:hAnsi="標楷體" w:hint="eastAsia"/>
        </w:rPr>
        <w:t>形式地為其綱紀之主</w:t>
      </w:r>
      <w:r w:rsidRPr="00C37E22">
        <w:rPr>
          <w:rFonts w:ascii="標楷體" w:eastAsia="標楷體" w:hAnsi="標楷體" w:hint="eastAsia"/>
        </w:rPr>
        <w:t>，亦是存有論地為其存在之主</w:t>
      </w:r>
      <w:r w:rsidR="003D0826" w:rsidRPr="00C37E22">
        <w:rPr>
          <w:rFonts w:ascii="標楷體" w:eastAsia="標楷體" w:hAnsi="標楷體" w:hint="eastAsia"/>
        </w:rPr>
        <w:t>；</w:t>
      </w:r>
      <w:r w:rsidRPr="00C37E22">
        <w:rPr>
          <w:rFonts w:ascii="標楷體" w:eastAsia="標楷體" w:hAnsi="標楷體" w:hint="eastAsia"/>
        </w:rPr>
        <w:t>心為性之主是主觀地、實際地為其「形著之主</w:t>
      </w:r>
      <w:r w:rsidR="003D0826" w:rsidRPr="00C37E22">
        <w:rPr>
          <w:rFonts w:ascii="標楷體" w:eastAsia="標楷體" w:hAnsi="標楷體" w:hint="eastAsia"/>
        </w:rPr>
        <w:t>」，</w:t>
      </w:r>
      <w:r w:rsidRPr="00C37E22">
        <w:rPr>
          <w:rFonts w:ascii="標楷體" w:eastAsia="標楷體" w:hAnsi="標楷體" w:hint="eastAsia"/>
        </w:rPr>
        <w:t>心與性非異體也。至乎心體全幅朗現，性體全部明著，性無外，心無外，心性融一，心即是性，則總謂「心為氣之</w:t>
      </w:r>
      <w:r w:rsidR="003D0826" w:rsidRPr="00C37E22">
        <w:rPr>
          <w:rFonts w:ascii="標楷體" w:eastAsia="標楷體" w:hAnsi="標楷體" w:hint="eastAsia"/>
        </w:rPr>
        <w:t>主」亦可，此就形著之圓</w:t>
      </w:r>
      <w:r w:rsidRPr="00C37E22">
        <w:rPr>
          <w:rFonts w:ascii="標楷體" w:eastAsia="標楷體" w:hAnsi="標楷體" w:hint="eastAsia"/>
        </w:rPr>
        <w:t>頓義而言也。此則亦綱紀亦形著，綱紀形著為一也。心亦主觀亦客觀，性亦客觀亦主觀，主客觀為一即</w:t>
      </w:r>
      <w:r w:rsidR="003D0826" w:rsidRPr="00C37E22">
        <w:rPr>
          <w:rFonts w:ascii="標楷體" w:eastAsia="標楷體" w:hAnsi="標楷體" w:hint="eastAsia"/>
        </w:rPr>
        <w:t>心</w:t>
      </w:r>
      <w:r w:rsidRPr="00C37E22">
        <w:rPr>
          <w:rFonts w:ascii="標楷體" w:eastAsia="標楷體" w:hAnsi="標楷體" w:hint="eastAsia"/>
        </w:rPr>
        <w:t>性</w:t>
      </w:r>
      <w:r w:rsidR="003D0826" w:rsidRPr="00C37E22">
        <w:rPr>
          <w:rFonts w:ascii="標楷體" w:eastAsia="標楷體" w:hAnsi="標楷體" w:hint="eastAsia"/>
        </w:rPr>
        <w:t>為</w:t>
      </w:r>
      <w:r w:rsidRPr="00C37E22">
        <w:rPr>
          <w:rFonts w:ascii="標楷體" w:eastAsia="標楷體" w:hAnsi="標楷體" w:hint="eastAsia"/>
        </w:rPr>
        <w:t>一也。此所以「莫大於心」也。(實則言「莫貴於心」、「莫尊於性</w:t>
      </w:r>
      <w:r w:rsidR="003D0826" w:rsidRPr="00C37E22">
        <w:rPr>
          <w:rFonts w:ascii="標楷體" w:eastAsia="標楷體" w:hAnsi="標楷體" w:hint="eastAsia"/>
        </w:rPr>
        <w:t>」</w:t>
      </w:r>
      <w:r w:rsidRPr="00C37E22">
        <w:rPr>
          <w:rFonts w:ascii="標楷體" w:eastAsia="標楷體" w:hAnsi="標楷體" w:hint="eastAsia"/>
        </w:rPr>
        <w:t>為較好。蓋性亦大亦久也</w:t>
      </w:r>
      <w:r w:rsidR="00565F43" w:rsidRPr="00C37E22">
        <w:rPr>
          <w:rFonts w:ascii="標楷體" w:eastAsia="標楷體" w:hAnsi="標楷體" w:hint="eastAsia"/>
        </w:rPr>
        <w:t>。)</w:t>
      </w:r>
      <w:r w:rsidR="003D0826" w:rsidRPr="00C37E22">
        <w:rPr>
          <w:rStyle w:val="aa"/>
        </w:rPr>
        <w:footnoteReference w:id="3"/>
      </w:r>
    </w:p>
    <w:p w:rsidR="00F83CD2" w:rsidRPr="00C37E22" w:rsidRDefault="00F83CD2" w:rsidP="00377CC7"/>
    <w:p w:rsidR="00377CC7" w:rsidRPr="00C37E22" w:rsidRDefault="00CC684D" w:rsidP="003D0826">
      <w:pPr>
        <w:ind w:firstLineChars="200" w:firstLine="480"/>
      </w:pPr>
      <w:r w:rsidRPr="00C37E22">
        <w:rPr>
          <w:rFonts w:hint="eastAsia"/>
        </w:rPr>
        <w:t>本文之中，兩種問題置於其中，</w:t>
      </w:r>
      <w:r w:rsidR="00195286" w:rsidRPr="00C37E22">
        <w:rPr>
          <w:rFonts w:hint="eastAsia"/>
        </w:rPr>
        <w:t>一是說明形著之意，一是處理氣化問題。形著是以心著性，所以其實說的就是工夫論，在本體工夫論中使本體宇宙論被充實而後有了道德意涵。如果沒有心之著性作用，</w:t>
      </w:r>
      <w:r w:rsidR="00124BEC" w:rsidRPr="00C37E22">
        <w:rPr>
          <w:rFonts w:hint="eastAsia"/>
        </w:rPr>
        <w:t>性之流行是虛說，亦即，天地萬物固有其存在及運行，且有其運行之理在，即「氣之流行，性為之主」，但是，尚未落實，不能彰顯具體化、真實化意旨。筆者以為，講本體宇宙論，講到這裡，意旨已明，並無虛欠，更非只是形式虛說，牟先生刻意說此，就是要把工夫論實入形上學中，使成動態的道德形上學，但也就在動態的道德形上學中，心性變成一事，非異體，</w:t>
      </w:r>
      <w:r w:rsidR="00952BAA" w:rsidRPr="00C37E22">
        <w:rPr>
          <w:rFonts w:hint="eastAsia"/>
        </w:rPr>
        <w:t>此心性是一之同體者，便有把原先肯定的氣化世</w:t>
      </w:r>
      <w:r w:rsidR="00952BAA" w:rsidRPr="00C37E22">
        <w:rPr>
          <w:rFonts w:hint="eastAsia"/>
        </w:rPr>
        <w:lastRenderedPageBreak/>
        <w:t>界遺落的缺失，原先講氣之流行，確實是陰陽五行山川大地的存在及作用，但牟先生等於是說，若無心之形著作用，則存在的世界任其變化流行，卻不真實不具體，亦即不形著，不形著即是沒有價值意義。原先性固其理之存有論，尚不具體不真實，只是一個空殼的宇宙。此說，雖非否定</w:t>
      </w:r>
      <w:r w:rsidR="00674379" w:rsidRPr="00C37E22">
        <w:rPr>
          <w:rFonts w:hint="eastAsia"/>
        </w:rPr>
        <w:t>《</w:t>
      </w:r>
      <w:r w:rsidR="00952BAA" w:rsidRPr="00C37E22">
        <w:rPr>
          <w:rFonts w:hint="eastAsia"/>
        </w:rPr>
        <w:t>中庸</w:t>
      </w:r>
      <w:r w:rsidR="00674379" w:rsidRPr="00C37E22">
        <w:rPr>
          <w:rFonts w:hint="eastAsia"/>
        </w:rPr>
        <w:t>》、《</w:t>
      </w:r>
      <w:r w:rsidR="00952BAA" w:rsidRPr="00C37E22">
        <w:rPr>
          <w:rFonts w:hint="eastAsia"/>
        </w:rPr>
        <w:t>易傳</w:t>
      </w:r>
      <w:r w:rsidR="00674379" w:rsidRPr="00C37E22">
        <w:rPr>
          <w:rFonts w:hint="eastAsia"/>
        </w:rPr>
        <w:t>》</w:t>
      </w:r>
      <w:r w:rsidR="00952BAA" w:rsidRPr="00C37E22">
        <w:rPr>
          <w:rFonts w:hint="eastAsia"/>
        </w:rPr>
        <w:t>的價值，但卻是高度抬高主體實踐的意義，亦即，必有主體實踐，山川大地的存在才有其意義。如此一來，程朱之說理，便只是橫攝的空殼，只言及宇宙存在，卻不能實有具體理想化之。此說之中，已無形地邊緣化氣化世界的存在，</w:t>
      </w:r>
      <w:r w:rsidR="00984CDB" w:rsidRPr="00C37E22">
        <w:rPr>
          <w:rFonts w:hint="eastAsia"/>
        </w:rPr>
        <w:t>亦刻意地貶抑說客觀世界的存在之理，此理，已有性在，已是天理的道德意志在其中，卻因尚未形著，故是虛說。筆者以為，牟先生說「性為氣主」之為綱紀之主時，就已經實理化之矣，已使天地有其價值意義，至於做不做工夫，亦不增些亦不減些，這只是人分自己的活動與否而已，牟先生必充實以心之形著以為動態的道德形上學，這是要建立他的特殊形態之境界形上學的用心結果，此一用心，話語過多，意旨糾結，多生難題，於文本詮釋上極有失誤。</w:t>
      </w:r>
    </w:p>
    <w:p w:rsidR="00984CDB" w:rsidRPr="00C37E22" w:rsidRDefault="00984CDB" w:rsidP="00377CC7"/>
    <w:p w:rsidR="003D0826" w:rsidRPr="00C37E22" w:rsidRDefault="00674379" w:rsidP="009659EA">
      <w:r w:rsidRPr="00C37E22">
        <w:rPr>
          <w:rFonts w:hint="eastAsia"/>
        </w:rPr>
        <w:t xml:space="preserve">　　</w:t>
      </w:r>
      <w:r w:rsidR="008B5BA1" w:rsidRPr="00C37E22">
        <w:rPr>
          <w:rFonts w:hint="eastAsia"/>
        </w:rPr>
        <w:t>牟先生為五峰建立</w:t>
      </w:r>
      <w:r w:rsidRPr="00C37E22">
        <w:rPr>
          <w:rFonts w:hint="eastAsia"/>
        </w:rPr>
        <w:t>「</w:t>
      </w:r>
      <w:r w:rsidR="008B5BA1" w:rsidRPr="00C37E22">
        <w:rPr>
          <w:rFonts w:hint="eastAsia"/>
        </w:rPr>
        <w:t>以心著性</w:t>
      </w:r>
      <w:r w:rsidRPr="00C37E22">
        <w:rPr>
          <w:rFonts w:hint="eastAsia"/>
        </w:rPr>
        <w:t>」</w:t>
      </w:r>
      <w:r w:rsidR="008B5BA1" w:rsidRPr="00C37E22">
        <w:rPr>
          <w:rFonts w:hint="eastAsia"/>
        </w:rPr>
        <w:t>之意旨，以下這段文</w:t>
      </w:r>
      <w:r w:rsidRPr="00C37E22">
        <w:rPr>
          <w:rFonts w:hint="eastAsia"/>
        </w:rPr>
        <w:t>字</w:t>
      </w:r>
      <w:r w:rsidR="008B5BA1" w:rsidRPr="00C37E22">
        <w:rPr>
          <w:rFonts w:hint="eastAsia"/>
        </w:rPr>
        <w:t>言之甚明：</w:t>
      </w:r>
    </w:p>
    <w:p w:rsidR="003D0826" w:rsidRPr="00C37E22" w:rsidRDefault="003D0826" w:rsidP="009659EA"/>
    <w:p w:rsidR="003D0826" w:rsidRPr="00C37E22" w:rsidRDefault="003D0826" w:rsidP="009659EA">
      <w:r w:rsidRPr="00C37E22">
        <w:rPr>
          <w:rFonts w:hint="eastAsia"/>
        </w:rPr>
        <w:t>五峰言：</w:t>
      </w:r>
    </w:p>
    <w:p w:rsidR="003D0826" w:rsidRPr="00C37E22" w:rsidRDefault="003D0826" w:rsidP="003D0826">
      <w:pPr>
        <w:ind w:leftChars="300" w:left="720"/>
        <w:rPr>
          <w:rFonts w:ascii="標楷體" w:eastAsia="標楷體" w:hAnsi="標楷體"/>
        </w:rPr>
      </w:pPr>
    </w:p>
    <w:p w:rsidR="009659EA" w:rsidRPr="00C37E22" w:rsidRDefault="009659EA" w:rsidP="003D0826">
      <w:pPr>
        <w:ind w:leftChars="300" w:left="720"/>
        <w:rPr>
          <w:rFonts w:ascii="標楷體" w:eastAsia="標楷體" w:hAnsi="標楷體"/>
        </w:rPr>
      </w:pPr>
      <w:r w:rsidRPr="00C37E22">
        <w:rPr>
          <w:rFonts w:ascii="標楷體" w:eastAsia="標楷體" w:hAnsi="標楷體" w:hint="eastAsia"/>
        </w:rPr>
        <w:t>天命之謂性。性，天下之大本也。堯、舞、禹、湯、文</w:t>
      </w:r>
      <w:r w:rsidR="003D0826" w:rsidRPr="00C37E22">
        <w:rPr>
          <w:rFonts w:ascii="標楷體" w:eastAsia="標楷體" w:hAnsi="標楷體" w:hint="eastAsia"/>
        </w:rPr>
        <w:t>王</w:t>
      </w:r>
      <w:r w:rsidRPr="00C37E22">
        <w:rPr>
          <w:rFonts w:ascii="標楷體" w:eastAsia="標楷體" w:hAnsi="標楷體" w:hint="eastAsia"/>
        </w:rPr>
        <w:t>、仲尼六君子先後相詔，必</w:t>
      </w:r>
      <w:r w:rsidR="003D0826" w:rsidRPr="00C37E22">
        <w:rPr>
          <w:rFonts w:ascii="標楷體" w:eastAsia="標楷體" w:hAnsi="標楷體" w:hint="eastAsia"/>
        </w:rPr>
        <w:t>曰心</w:t>
      </w:r>
      <w:r w:rsidRPr="00C37E22">
        <w:rPr>
          <w:rFonts w:ascii="標楷體" w:eastAsia="標楷體" w:hAnsi="標楷體" w:hint="eastAsia"/>
        </w:rPr>
        <w:t>，而不</w:t>
      </w:r>
      <w:r w:rsidR="003D0826" w:rsidRPr="00C37E22">
        <w:rPr>
          <w:rFonts w:ascii="標楷體" w:eastAsia="標楷體" w:hAnsi="標楷體" w:hint="eastAsia"/>
        </w:rPr>
        <w:t>曰</w:t>
      </w:r>
      <w:r w:rsidRPr="00C37E22">
        <w:rPr>
          <w:rFonts w:ascii="標楷體" w:eastAsia="標楷體" w:hAnsi="標楷體" w:hint="eastAsia"/>
        </w:rPr>
        <w:t>性，何也</w:t>
      </w:r>
      <w:r w:rsidR="003D0826" w:rsidRPr="00C37E22">
        <w:rPr>
          <w:rFonts w:ascii="標楷體" w:eastAsia="標楷體" w:hAnsi="標楷體" w:hint="eastAsia"/>
        </w:rPr>
        <w:t>？</w:t>
      </w:r>
      <w:r w:rsidRPr="00C37E22">
        <w:rPr>
          <w:rFonts w:ascii="標楷體" w:eastAsia="標楷體" w:hAnsi="標楷體" w:hint="eastAsia"/>
        </w:rPr>
        <w:t>曰</w:t>
      </w:r>
      <w:r w:rsidR="003D0826" w:rsidRPr="00C37E22">
        <w:rPr>
          <w:rFonts w:ascii="標楷體" w:eastAsia="標楷體" w:hAnsi="標楷體" w:hint="eastAsia"/>
        </w:rPr>
        <w:t>：</w:t>
      </w:r>
      <w:r w:rsidRPr="00C37E22">
        <w:rPr>
          <w:rFonts w:ascii="標楷體" w:eastAsia="標楷體" w:hAnsi="標楷體" w:hint="eastAsia"/>
        </w:rPr>
        <w:t>心也者，知天地宰萬物以成性者也。六君子盡心者也，故能立天下之大本。人至於今賴焉。不然，異端並作，物從其</w:t>
      </w:r>
      <w:r w:rsidR="003D0826" w:rsidRPr="00C37E22">
        <w:rPr>
          <w:rFonts w:ascii="標楷體" w:eastAsia="標楷體" w:hAnsi="標楷體" w:hint="eastAsia"/>
        </w:rPr>
        <w:t>類</w:t>
      </w:r>
      <w:r w:rsidRPr="00C37E22">
        <w:rPr>
          <w:rFonts w:ascii="標楷體" w:eastAsia="標楷體" w:hAnsi="標楷體" w:hint="eastAsia"/>
        </w:rPr>
        <w:t>而瓜分，孰能一之</w:t>
      </w:r>
      <w:r w:rsidR="003D0826" w:rsidRPr="00C37E22">
        <w:rPr>
          <w:rFonts w:ascii="標楷體" w:eastAsia="標楷體" w:hAnsi="標楷體" w:hint="eastAsia"/>
        </w:rPr>
        <w:t>？</w:t>
      </w:r>
    </w:p>
    <w:p w:rsidR="003D0826" w:rsidRPr="00C37E22" w:rsidRDefault="003D0826" w:rsidP="009659EA"/>
    <w:p w:rsidR="003D0826" w:rsidRPr="00C37E22" w:rsidRDefault="003D0826" w:rsidP="009659EA">
      <w:r w:rsidRPr="00C37E22">
        <w:rPr>
          <w:rFonts w:hint="eastAsia"/>
        </w:rPr>
        <w:t>牟先生言：</w:t>
      </w:r>
    </w:p>
    <w:p w:rsidR="003D0826" w:rsidRPr="00C37E22" w:rsidRDefault="003D0826" w:rsidP="009659EA"/>
    <w:p w:rsidR="009659EA" w:rsidRPr="00C37E22" w:rsidRDefault="009659EA" w:rsidP="003D0826">
      <w:pPr>
        <w:ind w:leftChars="300" w:left="720"/>
        <w:rPr>
          <w:rFonts w:ascii="標楷體" w:eastAsia="標楷體" w:hAnsi="標楷體"/>
        </w:rPr>
      </w:pPr>
      <w:r w:rsidRPr="00C37E22">
        <w:rPr>
          <w:rFonts w:ascii="標楷體" w:eastAsia="標楷體" w:hAnsi="標楷體" w:hint="eastAsia"/>
        </w:rPr>
        <w:t>案</w:t>
      </w:r>
      <w:r w:rsidR="003D0826" w:rsidRPr="00C37E22">
        <w:rPr>
          <w:rFonts w:ascii="標楷體" w:eastAsia="標楷體" w:hAnsi="標楷體" w:hint="eastAsia"/>
        </w:rPr>
        <w:t>：</w:t>
      </w:r>
      <w:r w:rsidRPr="00C37E22">
        <w:rPr>
          <w:rFonts w:ascii="標楷體" w:eastAsia="標楷體" w:hAnsi="標楷體" w:hint="eastAsia"/>
        </w:rPr>
        <w:t>此則明點心為關鍵。「性為天下之大本</w:t>
      </w:r>
      <w:r w:rsidR="003D0826" w:rsidRPr="00C37E22">
        <w:rPr>
          <w:rFonts w:ascii="標楷體" w:eastAsia="標楷體" w:hAnsi="標楷體" w:hint="eastAsia"/>
        </w:rPr>
        <w:t>」，雖至秘至奧（「</w:t>
      </w:r>
      <w:r w:rsidRPr="00C37E22">
        <w:rPr>
          <w:rFonts w:ascii="標楷體" w:eastAsia="標楷體" w:hAnsi="標楷體" w:hint="eastAsia"/>
        </w:rPr>
        <w:t>性也者，天地鬼神之奧也</w:t>
      </w:r>
      <w:r w:rsidR="003D0826" w:rsidRPr="00C37E22">
        <w:rPr>
          <w:rFonts w:ascii="標楷體" w:eastAsia="標楷體" w:hAnsi="標楷體" w:hint="eastAsia"/>
        </w:rPr>
        <w:t>」，</w:t>
      </w:r>
      <w:r w:rsidRPr="00C37E22">
        <w:rPr>
          <w:rFonts w:ascii="標楷體" w:eastAsia="標楷體" w:hAnsi="標楷體" w:hint="eastAsia"/>
        </w:rPr>
        <w:t>見下第六節</w:t>
      </w:r>
      <w:r w:rsidR="003D0826" w:rsidRPr="00C37E22">
        <w:rPr>
          <w:rFonts w:ascii="標楷體" w:eastAsia="標楷體" w:hAnsi="標楷體" w:hint="eastAsia"/>
        </w:rPr>
        <w:t>）</w:t>
      </w:r>
      <w:r w:rsidRPr="00C37E22">
        <w:rPr>
          <w:rFonts w:ascii="標楷體" w:eastAsia="標楷體" w:hAnsi="標楷體" w:hint="eastAsia"/>
        </w:rPr>
        <w:t>，而非心不彰。性至尊，心至貴者，此也。心是形著原則。其「知天地</w:t>
      </w:r>
      <w:r w:rsidR="003D0826" w:rsidRPr="00C37E22">
        <w:rPr>
          <w:rFonts w:ascii="標楷體" w:eastAsia="標楷體" w:hAnsi="標楷體" w:hint="eastAsia"/>
        </w:rPr>
        <w:t>」</w:t>
      </w:r>
      <w:r w:rsidRPr="00C37E22">
        <w:rPr>
          <w:rFonts w:ascii="標楷體" w:eastAsia="標楷體" w:hAnsi="標楷體" w:hint="eastAsia"/>
        </w:rPr>
        <w:t>之知是「乾知大始」、「乾以易知」之知，是「主」義。「知天地</w:t>
      </w:r>
      <w:r w:rsidR="003D0826" w:rsidRPr="00C37E22">
        <w:rPr>
          <w:rFonts w:ascii="標楷體" w:eastAsia="標楷體" w:hAnsi="標楷體" w:hint="eastAsia"/>
        </w:rPr>
        <w:t>」</w:t>
      </w:r>
      <w:r w:rsidRPr="00C37E22">
        <w:rPr>
          <w:rFonts w:ascii="標楷體" w:eastAsia="標楷體" w:hAnsi="標楷體" w:hint="eastAsia"/>
        </w:rPr>
        <w:t>即是「官天地</w:t>
      </w:r>
      <w:r w:rsidR="003D0826" w:rsidRPr="00C37E22">
        <w:rPr>
          <w:rFonts w:ascii="標楷體" w:eastAsia="標楷體" w:hAnsi="標楷體" w:hint="eastAsia"/>
        </w:rPr>
        <w:t>」，</w:t>
      </w:r>
      <w:r w:rsidRPr="00C37E22">
        <w:rPr>
          <w:rFonts w:ascii="標楷體" w:eastAsia="標楷體" w:hAnsi="標楷體" w:hint="eastAsia"/>
        </w:rPr>
        <w:t>是由「仁心體物而不遺</w:t>
      </w:r>
      <w:r w:rsidR="003D0826" w:rsidRPr="00C37E22">
        <w:rPr>
          <w:rFonts w:ascii="標楷體" w:eastAsia="標楷體" w:hAnsi="標楷體" w:hint="eastAsia"/>
        </w:rPr>
        <w:t>」</w:t>
      </w:r>
      <w:r w:rsidRPr="00C37E22">
        <w:rPr>
          <w:rFonts w:ascii="標楷體" w:eastAsia="標楷體" w:hAnsi="標楷體" w:hint="eastAsia"/>
        </w:rPr>
        <w:t>而來。「宰萬物</w:t>
      </w:r>
      <w:r w:rsidR="003D0826" w:rsidRPr="00C37E22">
        <w:rPr>
          <w:rFonts w:ascii="標楷體" w:eastAsia="標楷體" w:hAnsi="標楷體" w:hint="eastAsia"/>
        </w:rPr>
        <w:t>」</w:t>
      </w:r>
      <w:r w:rsidRPr="00C37E22">
        <w:rPr>
          <w:rFonts w:ascii="標楷體" w:eastAsia="標楷體" w:hAnsi="標楷體" w:hint="eastAsia"/>
        </w:rPr>
        <w:t>亦如之。此皆是本體性的心之本體宇宙</w:t>
      </w:r>
      <w:r w:rsidR="003D0826" w:rsidRPr="00C37E22">
        <w:rPr>
          <w:rFonts w:ascii="標楷體" w:eastAsia="標楷體" w:hAnsi="標楷體" w:hint="eastAsia"/>
        </w:rPr>
        <w:t>論</w:t>
      </w:r>
      <w:r w:rsidRPr="00C37E22">
        <w:rPr>
          <w:rFonts w:ascii="標楷體" w:eastAsia="標楷體" w:hAnsi="標楷體" w:hint="eastAsia"/>
        </w:rPr>
        <w:t>的直貫義與通澈義。</w:t>
      </w:r>
      <w:r w:rsidR="003D0826" w:rsidRPr="00C37E22">
        <w:rPr>
          <w:rFonts w:ascii="標楷體" w:eastAsia="標楷體" w:hAnsi="標楷體" w:hint="eastAsia"/>
        </w:rPr>
        <w:t>非是認識論的「知」也。知之</w:t>
      </w:r>
      <w:r w:rsidRPr="00C37E22">
        <w:rPr>
          <w:rFonts w:ascii="標楷體" w:eastAsia="標楷體" w:hAnsi="標楷體" w:hint="eastAsia"/>
        </w:rPr>
        <w:t>照澈與通</w:t>
      </w:r>
      <w:r w:rsidR="003D0826" w:rsidRPr="00C37E22">
        <w:rPr>
          <w:rFonts w:ascii="標楷體" w:eastAsia="標楷體" w:hAnsi="標楷體" w:hint="eastAsia"/>
        </w:rPr>
        <w:t>澈</w:t>
      </w:r>
      <w:r w:rsidRPr="00C37E22">
        <w:rPr>
          <w:rFonts w:ascii="標楷體" w:eastAsia="標楷體" w:hAnsi="標楷體" w:hint="eastAsia"/>
        </w:rPr>
        <w:t>是</w:t>
      </w:r>
      <w:r w:rsidR="003D0826" w:rsidRPr="00C37E22">
        <w:rPr>
          <w:rFonts w:ascii="標楷體" w:eastAsia="標楷體" w:hAnsi="標楷體" w:hint="eastAsia"/>
        </w:rPr>
        <w:t>立體直貫地照澈之與通澈之，是豎</w:t>
      </w:r>
      <w:r w:rsidRPr="00C37E22">
        <w:rPr>
          <w:rFonts w:ascii="標楷體" w:eastAsia="標楷體" w:hAnsi="標楷體" w:hint="eastAsia"/>
        </w:rPr>
        <w:t>知，非橫知。橫知是認知心之認知的知，</w:t>
      </w:r>
      <w:r w:rsidR="003D0826" w:rsidRPr="00C37E22">
        <w:rPr>
          <w:rFonts w:ascii="標楷體" w:eastAsia="標楷體" w:hAnsi="標楷體" w:hint="eastAsia"/>
        </w:rPr>
        <w:t>豎知是實體性的心之</w:t>
      </w:r>
      <w:r w:rsidRPr="00C37E22">
        <w:rPr>
          <w:rFonts w:ascii="標楷體" w:eastAsia="標楷體" w:hAnsi="標楷體" w:hint="eastAsia"/>
        </w:rPr>
        <w:t>直貫</w:t>
      </w:r>
      <w:r w:rsidR="003D0826" w:rsidRPr="00C37E22">
        <w:rPr>
          <w:rFonts w:ascii="標楷體" w:eastAsia="標楷體" w:hAnsi="標楷體" w:hint="eastAsia"/>
        </w:rPr>
        <w:t>；</w:t>
      </w:r>
      <w:r w:rsidRPr="00C37E22">
        <w:rPr>
          <w:rFonts w:ascii="標楷體" w:eastAsia="標楷體" w:hAnsi="標楷體" w:hint="eastAsia"/>
        </w:rPr>
        <w:t>知之即是通澈之，通澈之即是實現之或存在之。故心對性言，是形著</w:t>
      </w:r>
      <w:r w:rsidR="003D0826" w:rsidRPr="00C37E22">
        <w:rPr>
          <w:rFonts w:ascii="標楷體" w:eastAsia="標楷體" w:hAnsi="標楷體" w:hint="eastAsia"/>
        </w:rPr>
        <w:t>原</w:t>
      </w:r>
      <w:r w:rsidRPr="00C37E22">
        <w:rPr>
          <w:rFonts w:ascii="標楷體" w:eastAsia="標楷體" w:hAnsi="標楷體" w:hint="eastAsia"/>
        </w:rPr>
        <w:t>則，對天地萬物言，即是生化原則或創生原則也。</w:t>
      </w:r>
    </w:p>
    <w:p w:rsidR="003D0826" w:rsidRPr="00C37E22" w:rsidRDefault="003D0826" w:rsidP="003D0826">
      <w:pPr>
        <w:ind w:leftChars="300" w:left="720"/>
        <w:rPr>
          <w:rFonts w:ascii="標楷體" w:eastAsia="標楷體" w:hAnsi="標楷體"/>
        </w:rPr>
      </w:pPr>
    </w:p>
    <w:p w:rsidR="008B5BA1" w:rsidRPr="00C37E22" w:rsidRDefault="009659EA" w:rsidP="003D0826">
      <w:pPr>
        <w:ind w:leftChars="300" w:left="720"/>
      </w:pPr>
      <w:r w:rsidRPr="00C37E22">
        <w:rPr>
          <w:rFonts w:ascii="標楷體" w:eastAsia="標楷體" w:hAnsi="標楷體" w:hint="eastAsia"/>
        </w:rPr>
        <w:t>「知天地宰萬物以成性</w:t>
      </w:r>
      <w:r w:rsidR="003D0826" w:rsidRPr="00C37E22">
        <w:rPr>
          <w:rFonts w:ascii="標楷體" w:eastAsia="標楷體" w:hAnsi="標楷體" w:hint="eastAsia"/>
        </w:rPr>
        <w:t>」，「</w:t>
      </w:r>
      <w:r w:rsidRPr="00C37E22">
        <w:rPr>
          <w:rFonts w:ascii="標楷體" w:eastAsia="標楷體" w:hAnsi="標楷體" w:hint="eastAsia"/>
        </w:rPr>
        <w:t>成性</w:t>
      </w:r>
      <w:r w:rsidR="003D0826" w:rsidRPr="00C37E22">
        <w:rPr>
          <w:rFonts w:ascii="標楷體" w:eastAsia="標楷體" w:hAnsi="標楷體" w:hint="eastAsia"/>
        </w:rPr>
        <w:t>」</w:t>
      </w:r>
      <w:r w:rsidRPr="00C37E22">
        <w:rPr>
          <w:rFonts w:ascii="標楷體" w:eastAsia="標楷體" w:hAnsi="標楷體" w:hint="eastAsia"/>
        </w:rPr>
        <w:t>是形著之成</w:t>
      </w:r>
      <w:r w:rsidR="003D0826" w:rsidRPr="00C37E22">
        <w:rPr>
          <w:rFonts w:ascii="標楷體" w:eastAsia="標楷體" w:hAnsi="標楷體" w:hint="eastAsia"/>
        </w:rPr>
        <w:t>，</w:t>
      </w:r>
      <w:r w:rsidRPr="00C37E22">
        <w:rPr>
          <w:rFonts w:ascii="標楷體" w:eastAsia="標楷體" w:hAnsi="標楷體" w:hint="eastAsia"/>
        </w:rPr>
        <w:t>非「本無今有」之成。即因心之形著而使性成其為真實而具體之性也。性至此，始真成其為性。「六君子盡心者也，故能立天下之大本</w:t>
      </w:r>
      <w:r w:rsidR="003D0826" w:rsidRPr="00C37E22">
        <w:rPr>
          <w:rFonts w:ascii="標楷體" w:eastAsia="標楷體" w:hAnsi="標楷體" w:hint="eastAsia"/>
        </w:rPr>
        <w:t>」。</w:t>
      </w:r>
      <w:r w:rsidRPr="00C37E22">
        <w:rPr>
          <w:rFonts w:ascii="標楷體" w:eastAsia="標楷體" w:hAnsi="標楷體" w:hint="eastAsia"/>
        </w:rPr>
        <w:t>此「立」亦是形著之立，</w:t>
      </w:r>
      <w:r w:rsidRPr="00C37E22">
        <w:rPr>
          <w:rFonts w:ascii="標楷體" w:eastAsia="標楷體" w:hAnsi="標楷體" w:hint="eastAsia"/>
        </w:rPr>
        <w:lastRenderedPageBreak/>
        <w:t>非「本無今有」之立。此言惟因「盡心</w:t>
      </w:r>
      <w:r w:rsidR="003D0826" w:rsidRPr="00C37E22">
        <w:rPr>
          <w:rFonts w:ascii="標楷體" w:eastAsia="標楷體" w:hAnsi="標楷體" w:hint="eastAsia"/>
        </w:rPr>
        <w:t>」，</w:t>
      </w:r>
      <w:r w:rsidRPr="00C37E22">
        <w:rPr>
          <w:rFonts w:ascii="標楷體" w:eastAsia="標楷體" w:hAnsi="標楷體" w:hint="eastAsia"/>
        </w:rPr>
        <w:t>始能使作為「天下之大本」之性得其具體化與真實化，彰顯而挺立，以真成其為「天下之大本」也。豈有離仁心而別有空言之「大本</w:t>
      </w:r>
      <w:r w:rsidR="003D0826" w:rsidRPr="00C37E22">
        <w:rPr>
          <w:rFonts w:ascii="標楷體" w:eastAsia="標楷體" w:hAnsi="標楷體" w:hint="eastAsia"/>
        </w:rPr>
        <w:t>」</w:t>
      </w:r>
      <w:r w:rsidRPr="00C37E22">
        <w:rPr>
          <w:rFonts w:ascii="標楷體" w:eastAsia="標楷體" w:hAnsi="標楷體" w:hint="eastAsia"/>
        </w:rPr>
        <w:t>也哉</w:t>
      </w:r>
      <w:r w:rsidR="003D0826" w:rsidRPr="00C37E22">
        <w:rPr>
          <w:rFonts w:ascii="標楷體" w:eastAsia="標楷體" w:hAnsi="標楷體" w:hint="eastAsia"/>
        </w:rPr>
        <w:t>？</w:t>
      </w:r>
      <w:r w:rsidRPr="00C37E22">
        <w:rPr>
          <w:rFonts w:ascii="標楷體" w:eastAsia="標楷體" w:hAnsi="標楷體" w:hint="eastAsia"/>
        </w:rPr>
        <w:t>此形著之義本無可疑。此是由〈中庸〉、〈易傳〉之以「於穆不已</w:t>
      </w:r>
      <w:r w:rsidR="003D0826" w:rsidRPr="00C37E22">
        <w:rPr>
          <w:rFonts w:ascii="標楷體" w:eastAsia="標楷體" w:hAnsi="標楷體" w:hint="eastAsia"/>
        </w:rPr>
        <w:t>」</w:t>
      </w:r>
      <w:r w:rsidRPr="00C37E22">
        <w:rPr>
          <w:rFonts w:ascii="標楷體" w:eastAsia="標楷體" w:hAnsi="標楷體" w:hint="eastAsia"/>
        </w:rPr>
        <w:t>之天命之</w:t>
      </w:r>
      <w:r w:rsidR="003D0826" w:rsidRPr="00C37E22">
        <w:rPr>
          <w:rFonts w:ascii="標楷體" w:eastAsia="標楷體" w:hAnsi="標楷體" w:hint="eastAsia"/>
        </w:rPr>
        <w:t>體言性</w:t>
      </w:r>
      <w:r w:rsidRPr="00C37E22">
        <w:rPr>
          <w:rFonts w:ascii="標楷體" w:eastAsia="標楷體" w:hAnsi="標楷體" w:hint="eastAsia"/>
        </w:rPr>
        <w:t>，而復回歸于孔、孟，而欲會通之仁</w:t>
      </w:r>
      <w:r w:rsidR="003D0826" w:rsidRPr="00C37E22">
        <w:rPr>
          <w:rFonts w:ascii="標楷體" w:eastAsia="標楷體" w:hAnsi="標楷體" w:hint="eastAsia"/>
        </w:rPr>
        <w:t>與孟子之心性者所必應有之義</w:t>
      </w:r>
      <w:r w:rsidRPr="00C37E22">
        <w:rPr>
          <w:rFonts w:ascii="標楷體" w:eastAsia="標楷體" w:hAnsi="標楷體" w:hint="eastAsia"/>
        </w:rPr>
        <w:t>。此義幾乎是必然的，而且亦是</w:t>
      </w:r>
      <w:r w:rsidR="003D0826" w:rsidRPr="00C37E22">
        <w:rPr>
          <w:rFonts w:ascii="標楷體" w:eastAsia="標楷體" w:hAnsi="標楷體" w:hint="eastAsia"/>
        </w:rPr>
        <w:t>恰當</w:t>
      </w:r>
      <w:r w:rsidRPr="00C37E22">
        <w:rPr>
          <w:rFonts w:ascii="標楷體" w:eastAsia="標楷體" w:hAnsi="標楷體" w:hint="eastAsia"/>
        </w:rPr>
        <w:t>的</w:t>
      </w:r>
      <w:r w:rsidR="003D0826" w:rsidRPr="00C37E22">
        <w:rPr>
          <w:rFonts w:hint="eastAsia"/>
        </w:rPr>
        <w:t>。</w:t>
      </w:r>
      <w:r w:rsidR="003D0826" w:rsidRPr="00C37E22">
        <w:rPr>
          <w:rStyle w:val="aa"/>
        </w:rPr>
        <w:footnoteReference w:id="4"/>
      </w:r>
    </w:p>
    <w:p w:rsidR="008B5BA1" w:rsidRPr="00C37E22" w:rsidRDefault="008B5BA1" w:rsidP="00377CC7"/>
    <w:p w:rsidR="008B5BA1" w:rsidRPr="00C37E22" w:rsidRDefault="003D0826" w:rsidP="00377CC7">
      <w:r w:rsidRPr="00C37E22">
        <w:rPr>
          <w:rFonts w:hint="eastAsia"/>
        </w:rPr>
        <w:t xml:space="preserve">　　</w:t>
      </w:r>
      <w:r w:rsidR="00AA2E6F" w:rsidRPr="00C37E22">
        <w:rPr>
          <w:rFonts w:hint="eastAsia"/>
        </w:rPr>
        <w:t>本文還是說主體之本心呈現性體之價值而</w:t>
      </w:r>
      <w:r w:rsidR="008B5BA1" w:rsidRPr="00C37E22">
        <w:rPr>
          <w:rFonts w:hint="eastAsia"/>
        </w:rPr>
        <w:t>使天地萬物之生發有其真實理想義在之宗旨。文中對知的討論，強調非認識橫知之知，亦即不是程朱哲學一般地只是去說存有論的範疇原理以為思辨哲學認識的對象，而是縱貫創生的作用。亦即是配合本體宇宙論地對天地萬物有生發作用的創生之知，知之即創生之之意旨。</w:t>
      </w:r>
      <w:r w:rsidR="000A458C" w:rsidRPr="00C37E22">
        <w:rPr>
          <w:rFonts w:hint="eastAsia"/>
        </w:rPr>
        <w:t>創生是本體宇宙論本有的功能，是性體本來的作用，必欲強調以心著性者，乃為強調本心至善之價值義是在本體宇宙論的創生作用中之真實作用、實際參與使成理想之旨。其實，心著不著性，是存有者主體自己的實踐修養工夫，</w:t>
      </w:r>
      <w:r w:rsidR="009C68A3" w:rsidRPr="00C37E22">
        <w:rPr>
          <w:rFonts w:hint="eastAsia"/>
        </w:rPr>
        <w:t>對於本體宇宙論的天道作用，是不增不減的，此義橫渠</w:t>
      </w:r>
      <w:r w:rsidR="00AA2E6F" w:rsidRPr="00C37E22">
        <w:rPr>
          <w:rFonts w:hint="eastAsia"/>
        </w:rPr>
        <w:t>、</w:t>
      </w:r>
      <w:r w:rsidR="009C68A3" w:rsidRPr="00C37E22">
        <w:rPr>
          <w:rFonts w:hint="eastAsia"/>
        </w:rPr>
        <w:t>明道皆已盛發之。牟先生必欲強調五峰之此旨，實為貶抑五峰敵論朱熹的系統，貶為橫攝靜涵認知系統，亦即只說及原理卻不談其創生，工夫只及客觀認知不及主體親證，</w:t>
      </w:r>
      <w:r w:rsidR="00AA2E6F" w:rsidRPr="00C37E22">
        <w:rPr>
          <w:rFonts w:hint="eastAsia"/>
        </w:rPr>
        <w:t>又</w:t>
      </w:r>
      <w:r w:rsidR="009C68A3" w:rsidRPr="00C37E22">
        <w:rPr>
          <w:rFonts w:hint="eastAsia"/>
        </w:rPr>
        <w:t>因把五峰系統捧得太高，故必須有以別異於陸王系統，說其只是主觀面的挺立，未伸言倡言客觀面的落實。所以才說要以心著性，而不只是一心之發，才真是使性成其具體真實之性，性者天理，即天道，即在本心之成性著性之作為中，建立了客觀天道之所以為天道理體的真實意旨。</w:t>
      </w:r>
    </w:p>
    <w:p w:rsidR="009C68A3" w:rsidRPr="00C37E22" w:rsidRDefault="009C68A3" w:rsidP="00377CC7"/>
    <w:p w:rsidR="009C68A3" w:rsidRPr="00C37E22" w:rsidRDefault="003D0826" w:rsidP="00377CC7">
      <w:r w:rsidRPr="00C37E22">
        <w:rPr>
          <w:rFonts w:hint="eastAsia"/>
        </w:rPr>
        <w:t xml:space="preserve">　　</w:t>
      </w:r>
      <w:r w:rsidR="009C68A3" w:rsidRPr="00C37E22">
        <w:rPr>
          <w:rFonts w:hint="eastAsia"/>
        </w:rPr>
        <w:t>就此旨而言，筆者認為，</w:t>
      </w:r>
      <w:r w:rsidR="00AA2E6F" w:rsidRPr="00C37E22">
        <w:rPr>
          <w:rFonts w:hint="eastAsia"/>
        </w:rPr>
        <w:t>《</w:t>
      </w:r>
      <w:r w:rsidR="009C68A3" w:rsidRPr="00C37E22">
        <w:rPr>
          <w:rFonts w:hint="eastAsia"/>
        </w:rPr>
        <w:t>中庸</w:t>
      </w:r>
      <w:r w:rsidR="00AA2E6F" w:rsidRPr="00C37E22">
        <w:rPr>
          <w:rFonts w:hint="eastAsia"/>
        </w:rPr>
        <w:t>》、《</w:t>
      </w:r>
      <w:r w:rsidR="009C68A3" w:rsidRPr="00C37E22">
        <w:rPr>
          <w:rFonts w:hint="eastAsia"/>
        </w:rPr>
        <w:t>易傳</w:t>
      </w:r>
      <w:r w:rsidR="00AA2E6F" w:rsidRPr="00C37E22">
        <w:rPr>
          <w:rFonts w:hint="eastAsia"/>
        </w:rPr>
        <w:t>》</w:t>
      </w:r>
      <w:r w:rsidR="009C68A3" w:rsidRPr="00C37E22">
        <w:rPr>
          <w:rFonts w:hint="eastAsia"/>
        </w:rPr>
        <w:t>已完備此旨，當牟先生說</w:t>
      </w:r>
      <w:r w:rsidR="00AA2E6F" w:rsidRPr="00C37E22">
        <w:rPr>
          <w:rFonts w:hint="eastAsia"/>
        </w:rPr>
        <w:t>《</w:t>
      </w:r>
      <w:r w:rsidR="009C68A3" w:rsidRPr="00C37E22">
        <w:rPr>
          <w:rFonts w:hint="eastAsia"/>
        </w:rPr>
        <w:t>庸</w:t>
      </w:r>
      <w:r w:rsidR="00AA2E6F" w:rsidRPr="00C37E22">
        <w:rPr>
          <w:rFonts w:hint="eastAsia"/>
        </w:rPr>
        <w:t>、</w:t>
      </w:r>
      <w:r w:rsidR="009C68A3" w:rsidRPr="00C37E22">
        <w:rPr>
          <w:rFonts w:hint="eastAsia"/>
        </w:rPr>
        <w:t>易</w:t>
      </w:r>
      <w:r w:rsidR="00AA2E6F" w:rsidRPr="00C37E22">
        <w:rPr>
          <w:rFonts w:hint="eastAsia"/>
        </w:rPr>
        <w:t>》</w:t>
      </w:r>
      <w:r w:rsidR="009C68A3" w:rsidRPr="00C37E22">
        <w:rPr>
          <w:rFonts w:hint="eastAsia"/>
        </w:rPr>
        <w:t>是順孔孟之仁與本心而上遂之本體宇宙論系統時，</w:t>
      </w:r>
      <w:r w:rsidR="00AA2E6F" w:rsidRPr="00C37E22">
        <w:rPr>
          <w:rFonts w:hint="eastAsia"/>
        </w:rPr>
        <w:t>《</w:t>
      </w:r>
      <w:r w:rsidR="009C68A3" w:rsidRPr="00C37E22">
        <w:rPr>
          <w:rFonts w:hint="eastAsia"/>
        </w:rPr>
        <w:t>中庸</w:t>
      </w:r>
      <w:r w:rsidR="00AA2E6F" w:rsidRPr="00C37E22">
        <w:rPr>
          <w:rFonts w:hint="eastAsia"/>
        </w:rPr>
        <w:t>》</w:t>
      </w:r>
      <w:r w:rsidR="009C68A3" w:rsidRPr="00C37E22">
        <w:rPr>
          <w:rFonts w:hint="eastAsia"/>
        </w:rPr>
        <w:t>性道教之系統，</w:t>
      </w:r>
      <w:r w:rsidR="00AA2E6F" w:rsidRPr="00C37E22">
        <w:rPr>
          <w:rFonts w:hint="eastAsia"/>
        </w:rPr>
        <w:t>《</w:t>
      </w:r>
      <w:r w:rsidR="009C68A3" w:rsidRPr="00C37E22">
        <w:rPr>
          <w:rFonts w:hint="eastAsia"/>
        </w:rPr>
        <w:t>易傳</w:t>
      </w:r>
      <w:r w:rsidR="00AA2E6F" w:rsidRPr="00C37E22">
        <w:rPr>
          <w:rFonts w:hint="eastAsia"/>
        </w:rPr>
        <w:t>》「</w:t>
      </w:r>
      <w:r w:rsidR="009C68A3" w:rsidRPr="00C37E22">
        <w:rPr>
          <w:rFonts w:hint="eastAsia"/>
        </w:rPr>
        <w:t>繼善成性</w:t>
      </w:r>
      <w:r w:rsidR="00AA2E6F" w:rsidRPr="00C37E22">
        <w:rPr>
          <w:rFonts w:hint="eastAsia"/>
        </w:rPr>
        <w:t>」</w:t>
      </w:r>
      <w:r w:rsidR="009C68A3" w:rsidRPr="00C37E22">
        <w:rPr>
          <w:rFonts w:hint="eastAsia"/>
        </w:rPr>
        <w:t>之系統，就是主客觀合一之系統矣，不必待五峰</w:t>
      </w:r>
      <w:r w:rsidR="00AA2E6F" w:rsidRPr="00C37E22">
        <w:rPr>
          <w:rFonts w:hint="eastAsia"/>
        </w:rPr>
        <w:t>、</w:t>
      </w:r>
      <w:r w:rsidR="009C68A3" w:rsidRPr="00C37E22">
        <w:rPr>
          <w:rFonts w:hint="eastAsia"/>
        </w:rPr>
        <w:t>蕺山盛言之方為一必然有之系統，且周</w:t>
      </w:r>
      <w:r w:rsidR="00AA2E6F" w:rsidRPr="00C37E22">
        <w:rPr>
          <w:rFonts w:hint="eastAsia"/>
        </w:rPr>
        <w:t>、</w:t>
      </w:r>
      <w:r w:rsidR="009C68A3" w:rsidRPr="00C37E22">
        <w:rPr>
          <w:rFonts w:hint="eastAsia"/>
        </w:rPr>
        <w:t>張</w:t>
      </w:r>
      <w:r w:rsidR="00AA2E6F" w:rsidRPr="00C37E22">
        <w:rPr>
          <w:rFonts w:hint="eastAsia"/>
        </w:rPr>
        <w:t>、</w:t>
      </w:r>
      <w:r w:rsidR="009C68A3" w:rsidRPr="00C37E22">
        <w:rPr>
          <w:rFonts w:hint="eastAsia"/>
        </w:rPr>
        <w:t>明道之系統亦無有缺差，說有缺差者是論及氣稟世界以及境界展現議題時的牟先生自己的特殊偏見解讀才有偏差的。</w:t>
      </w:r>
    </w:p>
    <w:p w:rsidR="009C68A3" w:rsidRPr="00C37E22" w:rsidRDefault="009C68A3" w:rsidP="00377CC7"/>
    <w:p w:rsidR="009C68A3" w:rsidRPr="00C37E22" w:rsidRDefault="003D0826" w:rsidP="00377CC7">
      <w:r w:rsidRPr="00C37E22">
        <w:rPr>
          <w:rFonts w:hint="eastAsia"/>
        </w:rPr>
        <w:t xml:space="preserve">　　</w:t>
      </w:r>
      <w:r w:rsidR="009C68A3" w:rsidRPr="00C37E22">
        <w:rPr>
          <w:rFonts w:hint="eastAsia"/>
        </w:rPr>
        <w:t>總之，以心著性之說，高則高矣</w:t>
      </w:r>
      <w:r w:rsidR="00AA2E6F" w:rsidRPr="00C37E22">
        <w:rPr>
          <w:rFonts w:hint="eastAsia"/>
        </w:rPr>
        <w:t>，</w:t>
      </w:r>
      <w:r w:rsidR="009C68A3" w:rsidRPr="00C37E22">
        <w:rPr>
          <w:rFonts w:hint="eastAsia"/>
        </w:rPr>
        <w:t>美則美矣，本身無誤，有偏差者，對周</w:t>
      </w:r>
      <w:r w:rsidR="00AA2E6F" w:rsidRPr="00C37E22">
        <w:rPr>
          <w:rFonts w:hint="eastAsia"/>
        </w:rPr>
        <w:t>、</w:t>
      </w:r>
      <w:r w:rsidR="009C68A3" w:rsidRPr="00C37E22">
        <w:rPr>
          <w:rFonts w:hint="eastAsia"/>
        </w:rPr>
        <w:t>張</w:t>
      </w:r>
      <w:r w:rsidR="00AA2E6F" w:rsidRPr="00C37E22">
        <w:rPr>
          <w:rFonts w:hint="eastAsia"/>
        </w:rPr>
        <w:t>、</w:t>
      </w:r>
      <w:r w:rsidR="009C68A3" w:rsidRPr="00C37E22">
        <w:rPr>
          <w:rFonts w:hint="eastAsia"/>
        </w:rPr>
        <w:t>明道略有不及之詮釋本身有誤，對程</w:t>
      </w:r>
      <w:r w:rsidR="00AA2E6F" w:rsidRPr="00C37E22">
        <w:rPr>
          <w:rFonts w:hint="eastAsia"/>
        </w:rPr>
        <w:t>、</w:t>
      </w:r>
      <w:r w:rsidR="009C68A3" w:rsidRPr="00C37E22">
        <w:rPr>
          <w:rFonts w:hint="eastAsia"/>
        </w:rPr>
        <w:t>朱之貶抑更有誤旨。</w:t>
      </w:r>
    </w:p>
    <w:p w:rsidR="009C68A3" w:rsidRPr="00C37E22" w:rsidRDefault="003D0826" w:rsidP="00377CC7">
      <w:r w:rsidRPr="00C37E22">
        <w:rPr>
          <w:rFonts w:hint="eastAsia"/>
        </w:rPr>
        <w:t xml:space="preserve">　</w:t>
      </w:r>
    </w:p>
    <w:p w:rsidR="009C68A3" w:rsidRPr="00C37E22" w:rsidRDefault="003D0826" w:rsidP="00377CC7">
      <w:r w:rsidRPr="00C37E22">
        <w:rPr>
          <w:rFonts w:hint="eastAsia"/>
        </w:rPr>
        <w:t xml:space="preserve">　　</w:t>
      </w:r>
      <w:r w:rsidR="009C68A3" w:rsidRPr="00C37E22">
        <w:rPr>
          <w:rFonts w:hint="eastAsia"/>
        </w:rPr>
        <w:t>然而，此一極高之型態，在後來的討論中，便發現其實只能是就境界哲學而說方才可以。</w:t>
      </w:r>
    </w:p>
    <w:p w:rsidR="00CC684D" w:rsidRPr="00C37E22" w:rsidRDefault="00CC684D" w:rsidP="00377CC7"/>
    <w:p w:rsidR="00B70250" w:rsidRPr="00C37E22" w:rsidRDefault="003D0826" w:rsidP="00377CC7">
      <w:r w:rsidRPr="00C37E22">
        <w:rPr>
          <w:rFonts w:hint="eastAsia"/>
        </w:rPr>
        <w:t xml:space="preserve">　　</w:t>
      </w:r>
      <w:r w:rsidR="00B70250" w:rsidRPr="00C37E22">
        <w:rPr>
          <w:rFonts w:hint="eastAsia"/>
        </w:rPr>
        <w:t>牟先生必強調以心著性又見下文：</w:t>
      </w:r>
    </w:p>
    <w:p w:rsidR="00AE2DDD" w:rsidRPr="00C37E22" w:rsidRDefault="00AE2DDD" w:rsidP="005B578C"/>
    <w:p w:rsidR="00B70250" w:rsidRPr="00C37E22" w:rsidRDefault="00AE2DDD" w:rsidP="00AE2DDD">
      <w:pPr>
        <w:ind w:leftChars="300" w:left="720"/>
      </w:pPr>
      <w:r w:rsidRPr="00C37E22">
        <w:rPr>
          <w:rFonts w:ascii="標楷體" w:eastAsia="標楷體" w:hAnsi="標楷體" w:hint="eastAsia"/>
        </w:rPr>
        <w:t>胡氏此處，言盡心不悖</w:t>
      </w:r>
      <w:r w:rsidR="005B578C" w:rsidRPr="00C37E22">
        <w:rPr>
          <w:rFonts w:ascii="標楷體" w:eastAsia="標楷體" w:hAnsi="標楷體" w:hint="eastAsia"/>
        </w:rPr>
        <w:t>孟子之意。性固是「天下之大本</w:t>
      </w:r>
      <w:r w:rsidRPr="00C37E22">
        <w:rPr>
          <w:rFonts w:ascii="標楷體" w:eastAsia="標楷體" w:hAnsi="標楷體" w:hint="eastAsia"/>
        </w:rPr>
        <w:t>」，</w:t>
      </w:r>
      <w:r w:rsidR="005B578C" w:rsidRPr="00C37E22">
        <w:rPr>
          <w:rFonts w:ascii="標楷體" w:eastAsia="標楷體" w:hAnsi="標楷體" w:hint="eastAsia"/>
        </w:rPr>
        <w:t>然「六君子先</w:t>
      </w:r>
      <w:r w:rsidR="005B578C" w:rsidRPr="00C37E22">
        <w:rPr>
          <w:rFonts w:ascii="標楷體" w:eastAsia="標楷體" w:hAnsi="標楷體" w:hint="eastAsia"/>
        </w:rPr>
        <w:lastRenderedPageBreak/>
        <w:t>後相詔，必曰心，而不</w:t>
      </w:r>
      <w:r w:rsidRPr="00C37E22">
        <w:rPr>
          <w:rFonts w:ascii="標楷體" w:eastAsia="標楷體" w:hAnsi="標楷體" w:hint="eastAsia"/>
        </w:rPr>
        <w:t>曰</w:t>
      </w:r>
      <w:r w:rsidR="005B578C" w:rsidRPr="00C37E22">
        <w:rPr>
          <w:rFonts w:ascii="標楷體" w:eastAsia="標楷體" w:hAnsi="標楷體" w:hint="eastAsia"/>
        </w:rPr>
        <w:t>性，何也</w:t>
      </w:r>
      <w:r w:rsidRPr="00C37E22">
        <w:rPr>
          <w:rFonts w:ascii="標楷體" w:eastAsia="標楷體" w:hAnsi="標楷體" w:hint="eastAsia"/>
        </w:rPr>
        <w:t>？」</w:t>
      </w:r>
      <w:r w:rsidR="005B578C" w:rsidRPr="00C37E22">
        <w:rPr>
          <w:rFonts w:ascii="標楷體" w:eastAsia="標楷體" w:hAnsi="標楷體" w:hint="eastAsia"/>
        </w:rPr>
        <w:t>豈非因盡心以成性乎</w:t>
      </w:r>
      <w:r w:rsidRPr="00C37E22">
        <w:rPr>
          <w:rFonts w:ascii="標楷體" w:eastAsia="標楷體" w:hAnsi="標楷體" w:hint="eastAsia"/>
        </w:rPr>
        <w:t>？</w:t>
      </w:r>
      <w:r w:rsidR="005B578C" w:rsidRPr="00C37E22">
        <w:rPr>
          <w:rFonts w:ascii="標楷體" w:eastAsia="標楷體" w:hAnsi="標楷體" w:hint="eastAsia"/>
        </w:rPr>
        <w:t>此明示心為形著原則，性為自性原則。如無心之形著，性只是客觀地潛存，即不能成為具體的、真實的性。「成性</w:t>
      </w:r>
      <w:r w:rsidRPr="00C37E22">
        <w:rPr>
          <w:rFonts w:ascii="標楷體" w:eastAsia="標楷體" w:hAnsi="標楷體" w:hint="eastAsia"/>
        </w:rPr>
        <w:t>」</w:t>
      </w:r>
      <w:r w:rsidR="005B578C" w:rsidRPr="00C37E22">
        <w:rPr>
          <w:rFonts w:ascii="標楷體" w:eastAsia="標楷體" w:hAnsi="標楷體" w:hint="eastAsia"/>
        </w:rPr>
        <w:t>是形著地成，這通過心之形著始能完成或成就性之為「天下之大本</w:t>
      </w:r>
      <w:r w:rsidRPr="00C37E22">
        <w:rPr>
          <w:rFonts w:ascii="標楷體" w:eastAsia="標楷體" w:hAnsi="標楷體" w:hint="eastAsia"/>
        </w:rPr>
        <w:t>」</w:t>
      </w:r>
      <w:r w:rsidR="005B578C" w:rsidRPr="00C37E22">
        <w:rPr>
          <w:rFonts w:ascii="標楷體" w:eastAsia="標楷體" w:hAnsi="標楷體" w:hint="eastAsia"/>
        </w:rPr>
        <w:t>也。故云</w:t>
      </w:r>
      <w:r w:rsidRPr="00C37E22">
        <w:rPr>
          <w:rFonts w:ascii="標楷體" w:eastAsia="標楷體" w:hAnsi="標楷體" w:hint="eastAsia"/>
        </w:rPr>
        <w:t>：「</w:t>
      </w:r>
      <w:r w:rsidR="005B578C" w:rsidRPr="00C37E22">
        <w:rPr>
          <w:rFonts w:ascii="標楷體" w:eastAsia="標楷體" w:hAnsi="標楷體" w:hint="eastAsia"/>
        </w:rPr>
        <w:t>六君子盡心者也，故能立天下之大本。」此「立」亦是形著地立，非「本無今有</w:t>
      </w:r>
      <w:r w:rsidRPr="00C37E22">
        <w:rPr>
          <w:rFonts w:ascii="標楷體" w:eastAsia="標楷體" w:hAnsi="標楷體" w:hint="eastAsia"/>
        </w:rPr>
        <w:t>」</w:t>
      </w:r>
      <w:r w:rsidR="005B578C" w:rsidRPr="00C37E22">
        <w:rPr>
          <w:rFonts w:ascii="標楷體" w:eastAsia="標楷體" w:hAnsi="標楷體" w:hint="eastAsia"/>
        </w:rPr>
        <w:t>之立也</w:t>
      </w:r>
      <w:r w:rsidR="005B578C" w:rsidRPr="00C37E22">
        <w:rPr>
          <w:rFonts w:hint="eastAsia"/>
        </w:rPr>
        <w:t>。</w:t>
      </w:r>
      <w:r w:rsidRPr="00C37E22">
        <w:rPr>
          <w:rStyle w:val="aa"/>
        </w:rPr>
        <w:footnoteReference w:id="5"/>
      </w:r>
    </w:p>
    <w:p w:rsidR="00B70250" w:rsidRPr="00C37E22" w:rsidRDefault="00B70250" w:rsidP="00377CC7"/>
    <w:p w:rsidR="00B70250" w:rsidRPr="00C37E22" w:rsidRDefault="00B70250" w:rsidP="00AE2DDD">
      <w:pPr>
        <w:ind w:firstLineChars="200" w:firstLine="480"/>
      </w:pPr>
      <w:r w:rsidRPr="00C37E22">
        <w:rPr>
          <w:rFonts w:hint="eastAsia"/>
        </w:rPr>
        <w:t>這是同一段五峰文本的解讀，意旨前文已現，現再強調，此說，以未經心之著性前之性者，只客觀潛存，不能為具體真實的性，那就是說，天地固有其然，卻未盡善盡美，必有君子聖人之實踐，才有其盡善盡美之境。此說，可也，但已非形上學問題，而是社會政治哲學問題，收回四方架構說時，則是境界哲學問題，意即，是在聖境中此性才真正完成其真實具體的天道理體純善無惡之性。所以筆者要說，牟先一味飆高之論，最後必須只能是說聖人境界，卻把聖人境界說成了動態的道德形上學，然後貶抑只說及工夫的陸王系統缺此客觀面，而只說及存有論原理的程朱系統缺此實踐面。</w:t>
      </w:r>
    </w:p>
    <w:p w:rsidR="00582D6C" w:rsidRPr="00C37E22" w:rsidRDefault="00582D6C" w:rsidP="00377CC7"/>
    <w:p w:rsidR="00582D6C" w:rsidRPr="00C37E22" w:rsidRDefault="00582D6C" w:rsidP="00AE2DDD">
      <w:pPr>
        <w:ind w:firstLineChars="200" w:firstLine="480"/>
      </w:pPr>
      <w:r w:rsidRPr="00C37E22">
        <w:rPr>
          <w:rFonts w:hint="eastAsia"/>
        </w:rPr>
        <w:t>牟先生必欲成就其以心著性說是圓滿完美的系統，筆者以為，此說是牟先生自己過高的推崇，為成就此高</w:t>
      </w:r>
      <w:r w:rsidR="001A62A1" w:rsidRPr="00C37E22">
        <w:rPr>
          <w:rFonts w:hint="eastAsia"/>
        </w:rPr>
        <w:t>明之旨，不免犧牲各家理論的地位，但是，即便是五峰之說，亦有許多和各家理論意旨相同</w:t>
      </w:r>
      <w:r w:rsidRPr="00C37E22">
        <w:rPr>
          <w:rFonts w:hint="eastAsia"/>
        </w:rPr>
        <w:t>的論點，牟先生不能一一抹除，故而費力註解，其中，關於氣稟之事，胡宏有一段討論，牟先的討論就見出前此被他貶抑的系統確實有其不可非議的理論功能在，參見：</w:t>
      </w:r>
    </w:p>
    <w:p w:rsidR="00AE2DDD" w:rsidRPr="00C37E22" w:rsidRDefault="00AE2DDD" w:rsidP="005B578C"/>
    <w:p w:rsidR="00AE2DDD" w:rsidRPr="00C37E22" w:rsidRDefault="00AE2DDD" w:rsidP="005B578C">
      <w:r w:rsidRPr="00C37E22">
        <w:rPr>
          <w:rFonts w:hint="eastAsia"/>
        </w:rPr>
        <w:t>五峰言：</w:t>
      </w:r>
    </w:p>
    <w:p w:rsidR="00AE2DDD" w:rsidRPr="00C37E22" w:rsidRDefault="00AE2DDD" w:rsidP="005B578C"/>
    <w:p w:rsidR="005B578C" w:rsidRPr="00C37E22" w:rsidRDefault="00AE2DDD" w:rsidP="00AE2DDD">
      <w:pPr>
        <w:ind w:leftChars="300" w:left="720"/>
        <w:rPr>
          <w:rFonts w:ascii="標楷體" w:eastAsia="標楷體" w:hAnsi="標楷體"/>
        </w:rPr>
      </w:pPr>
      <w:r w:rsidRPr="00C37E22">
        <w:rPr>
          <w:rFonts w:ascii="標楷體" w:eastAsia="標楷體" w:hAnsi="標楷體" w:hint="eastAsia"/>
        </w:rPr>
        <w:t>凡天命所有，而眾</w:t>
      </w:r>
      <w:r w:rsidR="005B578C" w:rsidRPr="00C37E22">
        <w:rPr>
          <w:rFonts w:ascii="標楷體" w:eastAsia="標楷體" w:hAnsi="標楷體" w:hint="eastAsia"/>
        </w:rPr>
        <w:t>人有之者，聖人皆有之。人以情</w:t>
      </w:r>
      <w:r w:rsidRPr="00C37E22">
        <w:rPr>
          <w:rFonts w:ascii="標楷體" w:eastAsia="標楷體" w:hAnsi="標楷體" w:hint="eastAsia"/>
        </w:rPr>
        <w:t>為</w:t>
      </w:r>
      <w:r w:rsidR="005B578C" w:rsidRPr="00C37E22">
        <w:rPr>
          <w:rFonts w:ascii="標楷體" w:eastAsia="標楷體" w:hAnsi="標楷體" w:hint="eastAsia"/>
        </w:rPr>
        <w:t>有</w:t>
      </w:r>
      <w:r w:rsidRPr="00C37E22">
        <w:rPr>
          <w:rFonts w:ascii="標楷體" w:eastAsia="標楷體" w:hAnsi="標楷體" w:hint="eastAsia"/>
        </w:rPr>
        <w:t>累</w:t>
      </w:r>
      <w:r w:rsidR="005B578C" w:rsidRPr="00C37E22">
        <w:rPr>
          <w:rFonts w:ascii="標楷體" w:eastAsia="標楷體" w:hAnsi="標楷體" w:hint="eastAsia"/>
        </w:rPr>
        <w:t>也，聖人不去</w:t>
      </w:r>
      <w:r w:rsidRPr="00C37E22">
        <w:rPr>
          <w:rFonts w:ascii="標楷體" w:eastAsia="標楷體" w:hAnsi="標楷體" w:hint="eastAsia"/>
        </w:rPr>
        <w:t>情</w:t>
      </w:r>
      <w:r w:rsidR="005B578C" w:rsidRPr="00C37E22">
        <w:rPr>
          <w:rFonts w:ascii="標楷體" w:eastAsia="標楷體" w:hAnsi="標楷體" w:hint="eastAsia"/>
        </w:rPr>
        <w:t>。人以才</w:t>
      </w:r>
      <w:r w:rsidRPr="00C37E22">
        <w:rPr>
          <w:rFonts w:ascii="標楷體" w:eastAsia="標楷體" w:hAnsi="標楷體" w:hint="eastAsia"/>
        </w:rPr>
        <w:t>為</w:t>
      </w:r>
      <w:r w:rsidR="005B578C" w:rsidRPr="00C37E22">
        <w:rPr>
          <w:rFonts w:ascii="標楷體" w:eastAsia="標楷體" w:hAnsi="標楷體" w:hint="eastAsia"/>
        </w:rPr>
        <w:t>有害也，聖人不病才。人以欲為不善也，聖人不絕</w:t>
      </w:r>
      <w:r w:rsidRPr="00C37E22">
        <w:rPr>
          <w:rFonts w:ascii="標楷體" w:eastAsia="標楷體" w:hAnsi="標楷體" w:hint="eastAsia"/>
        </w:rPr>
        <w:t>欲</w:t>
      </w:r>
      <w:r w:rsidR="005B578C" w:rsidRPr="00C37E22">
        <w:rPr>
          <w:rFonts w:ascii="標楷體" w:eastAsia="標楷體" w:hAnsi="標楷體" w:hint="eastAsia"/>
        </w:rPr>
        <w:t>。人以</w:t>
      </w:r>
      <w:r w:rsidRPr="00C37E22">
        <w:rPr>
          <w:rFonts w:ascii="標楷體" w:eastAsia="標楷體" w:hAnsi="標楷體" w:hint="eastAsia"/>
        </w:rPr>
        <w:t>術</w:t>
      </w:r>
      <w:r w:rsidR="005B578C" w:rsidRPr="00C37E22">
        <w:rPr>
          <w:rFonts w:ascii="標楷體" w:eastAsia="標楷體" w:hAnsi="標楷體" w:hint="eastAsia"/>
        </w:rPr>
        <w:t>為傷</w:t>
      </w:r>
      <w:r w:rsidRPr="00C37E22">
        <w:rPr>
          <w:rFonts w:ascii="標楷體" w:eastAsia="標楷體" w:hAnsi="標楷體" w:hint="eastAsia"/>
        </w:rPr>
        <w:t>德</w:t>
      </w:r>
      <w:r w:rsidR="005B578C" w:rsidRPr="00C37E22">
        <w:rPr>
          <w:rFonts w:ascii="標楷體" w:eastAsia="標楷體" w:hAnsi="標楷體" w:hint="eastAsia"/>
        </w:rPr>
        <w:t>也，聖人不棄</w:t>
      </w:r>
      <w:r w:rsidRPr="00C37E22">
        <w:rPr>
          <w:rFonts w:ascii="標楷體" w:eastAsia="標楷體" w:hAnsi="標楷體" w:hint="eastAsia"/>
        </w:rPr>
        <w:t>術</w:t>
      </w:r>
      <w:r w:rsidR="005B578C" w:rsidRPr="00C37E22">
        <w:rPr>
          <w:rFonts w:ascii="標楷體" w:eastAsia="標楷體" w:hAnsi="標楷體" w:hint="eastAsia"/>
        </w:rPr>
        <w:t>。人以憂</w:t>
      </w:r>
      <w:r w:rsidRPr="00C37E22">
        <w:rPr>
          <w:rFonts w:ascii="標楷體" w:eastAsia="標楷體" w:hAnsi="標楷體" w:hint="eastAsia"/>
        </w:rPr>
        <w:t>為</w:t>
      </w:r>
      <w:r w:rsidR="005B578C" w:rsidRPr="00C37E22">
        <w:rPr>
          <w:rFonts w:ascii="標楷體" w:eastAsia="標楷體" w:hAnsi="標楷體" w:hint="eastAsia"/>
        </w:rPr>
        <w:t>非</w:t>
      </w:r>
      <w:r w:rsidRPr="00C37E22">
        <w:rPr>
          <w:rFonts w:ascii="標楷體" w:eastAsia="標楷體" w:hAnsi="標楷體" w:hint="eastAsia"/>
        </w:rPr>
        <w:t>達</w:t>
      </w:r>
      <w:r w:rsidR="005B578C" w:rsidRPr="00C37E22">
        <w:rPr>
          <w:rFonts w:ascii="標楷體" w:eastAsia="標楷體" w:hAnsi="標楷體" w:hint="eastAsia"/>
        </w:rPr>
        <w:t>也，聖人不忘</w:t>
      </w:r>
      <w:r w:rsidRPr="00C37E22">
        <w:rPr>
          <w:rFonts w:ascii="標楷體" w:eastAsia="標楷體" w:hAnsi="標楷體" w:hint="eastAsia"/>
        </w:rPr>
        <w:t>憂</w:t>
      </w:r>
      <w:r w:rsidR="005B578C" w:rsidRPr="00C37E22">
        <w:rPr>
          <w:rFonts w:ascii="標楷體" w:eastAsia="標楷體" w:hAnsi="標楷體" w:hint="eastAsia"/>
        </w:rPr>
        <w:t>。人以怨</w:t>
      </w:r>
      <w:r w:rsidRPr="00C37E22">
        <w:rPr>
          <w:rFonts w:ascii="標楷體" w:eastAsia="標楷體" w:hAnsi="標楷體" w:hint="eastAsia"/>
        </w:rPr>
        <w:t>為</w:t>
      </w:r>
      <w:r w:rsidR="005B578C" w:rsidRPr="00C37E22">
        <w:rPr>
          <w:rFonts w:ascii="標楷體" w:eastAsia="標楷體" w:hAnsi="標楷體" w:hint="eastAsia"/>
        </w:rPr>
        <w:t>非宏也，聖人不釋怨。然則何必</w:t>
      </w:r>
      <w:r w:rsidRPr="00C37E22">
        <w:rPr>
          <w:rFonts w:ascii="標楷體" w:eastAsia="標楷體" w:hAnsi="標楷體" w:hint="eastAsia"/>
        </w:rPr>
        <w:t>別</w:t>
      </w:r>
      <w:r w:rsidR="005B578C" w:rsidRPr="00C37E22">
        <w:rPr>
          <w:rFonts w:ascii="標楷體" w:eastAsia="標楷體" w:hAnsi="標楷體" w:hint="eastAsia"/>
        </w:rPr>
        <w:t>於</w:t>
      </w:r>
      <w:r w:rsidRPr="00C37E22">
        <w:rPr>
          <w:rFonts w:ascii="標楷體" w:eastAsia="標楷體" w:hAnsi="標楷體" w:hint="eastAsia"/>
        </w:rPr>
        <w:t>眾</w:t>
      </w:r>
      <w:r w:rsidR="005B578C" w:rsidRPr="00C37E22">
        <w:rPr>
          <w:rFonts w:ascii="標楷體" w:eastAsia="標楷體" w:hAnsi="標楷體" w:hint="eastAsia"/>
        </w:rPr>
        <w:t>人乎</w:t>
      </w:r>
      <w:r w:rsidRPr="00C37E22">
        <w:rPr>
          <w:rFonts w:ascii="標楷體" w:eastAsia="標楷體" w:hAnsi="標楷體" w:hint="eastAsia"/>
        </w:rPr>
        <w:t>？</w:t>
      </w:r>
      <w:r w:rsidR="005B578C" w:rsidRPr="00C37E22">
        <w:rPr>
          <w:rFonts w:ascii="標楷體" w:eastAsia="標楷體" w:hAnsi="標楷體" w:hint="eastAsia"/>
        </w:rPr>
        <w:t>聖人發而中節，而眾人不中節也。中節者</w:t>
      </w:r>
      <w:r w:rsidRPr="00C37E22">
        <w:rPr>
          <w:rFonts w:ascii="標楷體" w:eastAsia="標楷體" w:hAnsi="標楷體" w:hint="eastAsia"/>
        </w:rPr>
        <w:t>為</w:t>
      </w:r>
      <w:r w:rsidR="005B578C" w:rsidRPr="00C37E22">
        <w:rPr>
          <w:rFonts w:ascii="標楷體" w:eastAsia="標楷體" w:hAnsi="標楷體" w:hint="eastAsia"/>
        </w:rPr>
        <w:t>是，不中節者為非。</w:t>
      </w:r>
      <w:r w:rsidRPr="00C37E22">
        <w:rPr>
          <w:rFonts w:ascii="標楷體" w:eastAsia="標楷體" w:hAnsi="標楷體" w:hint="eastAsia"/>
        </w:rPr>
        <w:t>挟是而</w:t>
      </w:r>
      <w:r w:rsidR="005B578C" w:rsidRPr="00C37E22">
        <w:rPr>
          <w:rFonts w:ascii="標楷體" w:eastAsia="標楷體" w:hAnsi="標楷體" w:hint="eastAsia"/>
        </w:rPr>
        <w:t>行，則</w:t>
      </w:r>
      <w:r w:rsidRPr="00C37E22">
        <w:rPr>
          <w:rFonts w:ascii="標楷體" w:eastAsia="標楷體" w:hAnsi="標楷體" w:hint="eastAsia"/>
        </w:rPr>
        <w:t>為</w:t>
      </w:r>
      <w:r w:rsidR="005B578C" w:rsidRPr="00C37E22">
        <w:rPr>
          <w:rFonts w:ascii="標楷體" w:eastAsia="標楷體" w:hAnsi="標楷體" w:hint="eastAsia"/>
        </w:rPr>
        <w:t>正。</w:t>
      </w:r>
      <w:r w:rsidRPr="00C37E22">
        <w:rPr>
          <w:rFonts w:ascii="標楷體" w:eastAsia="標楷體" w:hAnsi="標楷體" w:hint="eastAsia"/>
        </w:rPr>
        <w:t>挟</w:t>
      </w:r>
      <w:r w:rsidR="005B578C" w:rsidRPr="00C37E22">
        <w:rPr>
          <w:rFonts w:ascii="標楷體" w:eastAsia="標楷體" w:hAnsi="標楷體" w:hint="eastAsia"/>
        </w:rPr>
        <w:t>非而行，</w:t>
      </w:r>
      <w:r w:rsidRPr="00C37E22">
        <w:rPr>
          <w:rFonts w:ascii="標楷體" w:eastAsia="標楷體" w:hAnsi="標楷體" w:hint="eastAsia"/>
        </w:rPr>
        <w:t>則為</w:t>
      </w:r>
      <w:r w:rsidR="005B578C" w:rsidRPr="00C37E22">
        <w:rPr>
          <w:rFonts w:ascii="標楷體" w:eastAsia="標楷體" w:hAnsi="標楷體" w:hint="eastAsia"/>
        </w:rPr>
        <w:t>邪。正者</w:t>
      </w:r>
      <w:r w:rsidRPr="00C37E22">
        <w:rPr>
          <w:rFonts w:ascii="標楷體" w:eastAsia="標楷體" w:hAnsi="標楷體" w:hint="eastAsia"/>
        </w:rPr>
        <w:t>為</w:t>
      </w:r>
      <w:r w:rsidR="005B578C" w:rsidRPr="00C37E22">
        <w:rPr>
          <w:rFonts w:ascii="標楷體" w:eastAsia="標楷體" w:hAnsi="標楷體" w:hint="eastAsia"/>
        </w:rPr>
        <w:t>善，邪者</w:t>
      </w:r>
      <w:r w:rsidRPr="00C37E22">
        <w:rPr>
          <w:rFonts w:ascii="標楷體" w:eastAsia="標楷體" w:hAnsi="標楷體" w:hint="eastAsia"/>
        </w:rPr>
        <w:t>為惡</w:t>
      </w:r>
      <w:r w:rsidR="005B578C" w:rsidRPr="00C37E22">
        <w:rPr>
          <w:rFonts w:ascii="標楷體" w:eastAsia="標楷體" w:hAnsi="標楷體" w:hint="eastAsia"/>
        </w:rPr>
        <w:t>。而世</w:t>
      </w:r>
      <w:r w:rsidRPr="00C37E22">
        <w:rPr>
          <w:rFonts w:ascii="標楷體" w:eastAsia="標楷體" w:hAnsi="標楷體" w:hint="eastAsia"/>
        </w:rPr>
        <w:t>儒</w:t>
      </w:r>
      <w:r w:rsidR="005B578C" w:rsidRPr="00C37E22">
        <w:rPr>
          <w:rFonts w:ascii="標楷體" w:eastAsia="標楷體" w:hAnsi="標楷體" w:hint="eastAsia"/>
        </w:rPr>
        <w:t>乃以善惡</w:t>
      </w:r>
      <w:r w:rsidRPr="00C37E22">
        <w:rPr>
          <w:rFonts w:ascii="標楷體" w:eastAsia="標楷體" w:hAnsi="標楷體" w:hint="eastAsia"/>
        </w:rPr>
        <w:t>言</w:t>
      </w:r>
      <w:r w:rsidR="005B578C" w:rsidRPr="00C37E22">
        <w:rPr>
          <w:rFonts w:ascii="標楷體" w:eastAsia="標楷體" w:hAnsi="標楷體" w:hint="eastAsia"/>
        </w:rPr>
        <w:t>性，</w:t>
      </w:r>
      <w:r w:rsidRPr="00C37E22">
        <w:rPr>
          <w:rFonts w:ascii="標楷體" w:eastAsia="標楷體" w:hAnsi="標楷體" w:hint="eastAsia"/>
        </w:rPr>
        <w:t>邈</w:t>
      </w:r>
      <w:r w:rsidR="005B578C" w:rsidRPr="00C37E22">
        <w:rPr>
          <w:rFonts w:ascii="標楷體" w:eastAsia="標楷體" w:hAnsi="標楷體" w:hint="eastAsia"/>
        </w:rPr>
        <w:t>乎</w:t>
      </w:r>
      <w:r w:rsidRPr="00C37E22">
        <w:rPr>
          <w:rFonts w:ascii="標楷體" w:eastAsia="標楷體" w:hAnsi="標楷體" w:hint="eastAsia"/>
        </w:rPr>
        <w:t>遼哉！</w:t>
      </w:r>
    </w:p>
    <w:p w:rsidR="00AE2DDD" w:rsidRPr="00C37E22" w:rsidRDefault="00AE2DDD" w:rsidP="005B578C"/>
    <w:p w:rsidR="00AE2DDD" w:rsidRPr="00C37E22" w:rsidRDefault="00AE2DDD" w:rsidP="005B578C">
      <w:r w:rsidRPr="00C37E22">
        <w:rPr>
          <w:rFonts w:hint="eastAsia"/>
        </w:rPr>
        <w:t>牟先生言：</w:t>
      </w:r>
    </w:p>
    <w:p w:rsidR="00AE2DDD" w:rsidRPr="00C37E22" w:rsidRDefault="00AE2DDD" w:rsidP="005B578C"/>
    <w:p w:rsidR="00582D6C" w:rsidRPr="00C37E22" w:rsidRDefault="005B578C" w:rsidP="00AE2DDD">
      <w:pPr>
        <w:ind w:leftChars="300" w:left="720"/>
      </w:pPr>
      <w:r w:rsidRPr="00C37E22">
        <w:rPr>
          <w:rFonts w:ascii="標楷體" w:eastAsia="標楷體" w:hAnsi="標楷體" w:hint="eastAsia"/>
        </w:rPr>
        <w:t>案</w:t>
      </w:r>
      <w:r w:rsidR="00AE2DDD" w:rsidRPr="00C37E22">
        <w:rPr>
          <w:rFonts w:ascii="標楷體" w:eastAsia="標楷體" w:hAnsi="標楷體" w:hint="eastAsia"/>
        </w:rPr>
        <w:t>：</w:t>
      </w:r>
      <w:r w:rsidRPr="00C37E22">
        <w:rPr>
          <w:rFonts w:ascii="標楷體" w:eastAsia="標楷體" w:hAnsi="標楷體" w:hint="eastAsia"/>
        </w:rPr>
        <w:t>情、才、欲、</w:t>
      </w:r>
      <w:r w:rsidR="00AE2DDD" w:rsidRPr="00C37E22">
        <w:rPr>
          <w:rFonts w:ascii="標楷體" w:eastAsia="標楷體" w:hAnsi="標楷體" w:hint="eastAsia"/>
        </w:rPr>
        <w:t>術</w:t>
      </w:r>
      <w:r w:rsidRPr="00C37E22">
        <w:rPr>
          <w:rFonts w:ascii="標楷體" w:eastAsia="標楷體" w:hAnsi="標楷體" w:hint="eastAsia"/>
        </w:rPr>
        <w:t>、憂、怨等等皆可有好壞兩義，只在溺與不溺耳。本心</w:t>
      </w:r>
      <w:r w:rsidR="00AE2DDD" w:rsidRPr="00C37E22">
        <w:rPr>
          <w:rFonts w:ascii="標楷體" w:eastAsia="標楷體" w:hAnsi="標楷體" w:hint="eastAsia"/>
        </w:rPr>
        <w:t>屹</w:t>
      </w:r>
      <w:r w:rsidRPr="00C37E22">
        <w:rPr>
          <w:rFonts w:ascii="標楷體" w:eastAsia="標楷體" w:hAnsi="標楷體" w:hint="eastAsia"/>
        </w:rPr>
        <w:t>立，則皆</w:t>
      </w:r>
      <w:r w:rsidR="00AE2DDD" w:rsidRPr="00C37E22">
        <w:rPr>
          <w:rFonts w:ascii="標楷體" w:eastAsia="標楷體" w:hAnsi="標楷體" w:hint="eastAsia"/>
        </w:rPr>
        <w:t>可稱體而發，</w:t>
      </w:r>
      <w:r w:rsidRPr="00C37E22">
        <w:rPr>
          <w:rFonts w:ascii="標楷體" w:eastAsia="標楷體" w:hAnsi="標楷體" w:hint="eastAsia"/>
        </w:rPr>
        <w:t>轉化而為好的意義。「聖人發而中節</w:t>
      </w:r>
      <w:r w:rsidR="00AE2DDD" w:rsidRPr="00C37E22">
        <w:rPr>
          <w:rFonts w:ascii="標楷體" w:eastAsia="標楷體" w:hAnsi="標楷體" w:hint="eastAsia"/>
        </w:rPr>
        <w:t>」，</w:t>
      </w:r>
      <w:r w:rsidRPr="00C37E22">
        <w:rPr>
          <w:rFonts w:ascii="標楷體" w:eastAsia="標楷體" w:hAnsi="標楷體" w:hint="eastAsia"/>
        </w:rPr>
        <w:t>則皆善也。「眾人不中節</w:t>
      </w:r>
      <w:r w:rsidR="00AE2DDD" w:rsidRPr="00C37E22">
        <w:rPr>
          <w:rFonts w:ascii="標楷體" w:eastAsia="標楷體" w:hAnsi="標楷體" w:hint="eastAsia"/>
        </w:rPr>
        <w:t>」，</w:t>
      </w:r>
      <w:r w:rsidRPr="00C37E22">
        <w:rPr>
          <w:rFonts w:ascii="標楷體" w:eastAsia="標楷體" w:hAnsi="標楷體" w:hint="eastAsia"/>
        </w:rPr>
        <w:t>則皆</w:t>
      </w:r>
      <w:r w:rsidR="00AE2DDD" w:rsidRPr="00C37E22">
        <w:rPr>
          <w:rFonts w:ascii="標楷體" w:eastAsia="標楷體" w:hAnsi="標楷體" w:hint="eastAsia"/>
        </w:rPr>
        <w:t>惡</w:t>
      </w:r>
      <w:r w:rsidRPr="00C37E22">
        <w:rPr>
          <w:rFonts w:ascii="標楷體" w:eastAsia="標楷體" w:hAnsi="標楷體" w:hint="eastAsia"/>
        </w:rPr>
        <w:t>也。此亦「同體而異用，同行而異情</w:t>
      </w:r>
      <w:r w:rsidR="00AE2DDD" w:rsidRPr="00C37E22">
        <w:rPr>
          <w:rFonts w:ascii="標楷體" w:eastAsia="標楷體" w:hAnsi="標楷體" w:hint="eastAsia"/>
        </w:rPr>
        <w:t>」</w:t>
      </w:r>
      <w:r w:rsidRPr="00C37E22">
        <w:rPr>
          <w:rFonts w:ascii="標楷體" w:eastAsia="標楷體" w:hAnsi="標楷體" w:hint="eastAsia"/>
        </w:rPr>
        <w:t>之義也。中節者即天理，不中節者即人欲。天理者為是、為正、為善。人</w:t>
      </w:r>
      <w:r w:rsidR="00AE2DDD" w:rsidRPr="00C37E22">
        <w:rPr>
          <w:rFonts w:ascii="標楷體" w:eastAsia="標楷體" w:hAnsi="標楷體" w:hint="eastAsia"/>
        </w:rPr>
        <w:t>欲</w:t>
      </w:r>
      <w:r w:rsidRPr="00C37E22">
        <w:rPr>
          <w:rFonts w:ascii="標楷體" w:eastAsia="標楷體" w:hAnsi="標楷體" w:hint="eastAsia"/>
        </w:rPr>
        <w:t>者為非、為邪、為惡。是非、正邪、善惡乃是情、才、欲、</w:t>
      </w:r>
      <w:r w:rsidR="00AE2DDD" w:rsidRPr="00C37E22">
        <w:rPr>
          <w:rFonts w:ascii="標楷體" w:eastAsia="標楷體" w:hAnsi="標楷體" w:hint="eastAsia"/>
        </w:rPr>
        <w:t>術</w:t>
      </w:r>
      <w:r w:rsidRPr="00C37E22">
        <w:rPr>
          <w:rFonts w:ascii="標楷體" w:eastAsia="標楷體" w:hAnsi="標楷體" w:hint="eastAsia"/>
        </w:rPr>
        <w:t>、</w:t>
      </w:r>
      <w:r w:rsidRPr="00C37E22">
        <w:rPr>
          <w:rFonts w:ascii="標楷體" w:eastAsia="標楷體" w:hAnsi="標楷體" w:hint="eastAsia"/>
        </w:rPr>
        <w:lastRenderedPageBreak/>
        <w:t>憂、怨等之表現而為事相上的事。在明道「生之謂性」義中，善惡是性體混雜在氣稟中表現的事。性雜在氣稟中的表現是性之表現。性之表現亦正函氣稟之表現。性之表現</w:t>
      </w:r>
      <w:r w:rsidR="00AE2DDD" w:rsidRPr="00C37E22">
        <w:rPr>
          <w:rFonts w:ascii="標楷體" w:eastAsia="標楷體" w:hAnsi="標楷體" w:hint="eastAsia"/>
        </w:rPr>
        <w:t>亦正函氣稟之表現。性之表現上</w:t>
      </w:r>
      <w:r w:rsidRPr="00C37E22">
        <w:rPr>
          <w:rFonts w:ascii="標楷體" w:eastAsia="標楷體" w:hAnsi="標楷體" w:hint="eastAsia"/>
        </w:rPr>
        <w:t>有善惡正因氣稟之表現有善惡。五峰此處是就情、才、欲、術、憂、怨等之表現說。而情才等等屬於氣，</w:t>
      </w:r>
      <w:r w:rsidR="00AE2DDD" w:rsidRPr="00C37E22">
        <w:rPr>
          <w:rFonts w:ascii="標楷體" w:eastAsia="標楷體" w:hAnsi="標楷體" w:hint="eastAsia"/>
        </w:rPr>
        <w:t>故亦屬於氣稟之表現</w:t>
      </w:r>
      <w:r w:rsidRPr="00C37E22">
        <w:rPr>
          <w:rFonts w:ascii="標楷體" w:eastAsia="標楷體" w:hAnsi="標楷體" w:hint="eastAsia"/>
        </w:rPr>
        <w:t>也。氣稟之表現同時亦函有性體之表現。無論就性之表現說，</w:t>
      </w:r>
      <w:r w:rsidR="00AE2DDD" w:rsidRPr="00C37E22">
        <w:rPr>
          <w:rFonts w:ascii="標楷體" w:eastAsia="標楷體" w:hAnsi="標楷體" w:hint="eastAsia"/>
        </w:rPr>
        <w:t>或就屬於</w:t>
      </w:r>
      <w:r w:rsidRPr="00C37E22">
        <w:rPr>
          <w:rFonts w:ascii="標楷體" w:eastAsia="標楷體" w:hAnsi="標楷體" w:hint="eastAsia"/>
        </w:rPr>
        <w:t>氣者之表現說，是非、正邪、善惡皆是就表現上說，而一有表現皆是事相，故亦是皆就表現上之事相說。性體自身</w:t>
      </w:r>
      <w:r w:rsidR="00AE2DDD" w:rsidRPr="00C37E22">
        <w:rPr>
          <w:rFonts w:ascii="標楷體" w:eastAsia="標楷體" w:hAnsi="標楷體" w:hint="eastAsia"/>
        </w:rPr>
        <w:t>非事</w:t>
      </w:r>
      <w:r w:rsidRPr="00C37E22">
        <w:rPr>
          <w:rFonts w:ascii="標楷體" w:eastAsia="標楷體" w:hAnsi="標楷體" w:hint="eastAsia"/>
        </w:rPr>
        <w:t>，故亦無相。</w:t>
      </w:r>
      <w:r w:rsidR="00AE2DDD" w:rsidRPr="00C37E22">
        <w:rPr>
          <w:rFonts w:ascii="標楷體" w:eastAsia="標楷體" w:hAnsi="標楷體" w:hint="eastAsia"/>
        </w:rPr>
        <w:t>性體無相是至善義，非中性無記義，因此值得嘆</w:t>
      </w:r>
      <w:r w:rsidRPr="00C37E22">
        <w:rPr>
          <w:rFonts w:ascii="標楷體" w:eastAsia="標楷體" w:hAnsi="標楷體" w:hint="eastAsia"/>
        </w:rPr>
        <w:t>美。但「人生氣稟，理有善惡」。氣稟自身本有種種顏色，如滑濁、厚薄、剛柔、</w:t>
      </w:r>
      <w:r w:rsidR="00AE2DDD" w:rsidRPr="00C37E22">
        <w:rPr>
          <w:rFonts w:ascii="標楷體" w:eastAsia="標楷體" w:hAnsi="標楷體" w:hint="eastAsia"/>
        </w:rPr>
        <w:t>緩急之類</w:t>
      </w:r>
      <w:r w:rsidRPr="00C37E22">
        <w:rPr>
          <w:rFonts w:ascii="標楷體" w:eastAsia="標楷體" w:hAnsi="標楷體" w:hint="eastAsia"/>
        </w:rPr>
        <w:t>是。是以氣稟自身不能說無相</w:t>
      </w:r>
      <w:r w:rsidRPr="00C37E22">
        <w:rPr>
          <w:rFonts w:hint="eastAsia"/>
        </w:rPr>
        <w:t>。</w:t>
      </w:r>
      <w:r w:rsidR="00AE2DDD" w:rsidRPr="00C37E22">
        <w:rPr>
          <w:rStyle w:val="aa"/>
        </w:rPr>
        <w:footnoteReference w:id="6"/>
      </w:r>
    </w:p>
    <w:p w:rsidR="00AE2DDD" w:rsidRPr="00C37E22" w:rsidRDefault="00AE2DDD" w:rsidP="005B578C"/>
    <w:p w:rsidR="005B578C" w:rsidRPr="00C37E22" w:rsidRDefault="00AE2DDD" w:rsidP="00AE2DDD">
      <w:pPr>
        <w:ind w:leftChars="300" w:left="720"/>
      </w:pPr>
      <w:r w:rsidRPr="00C37E22">
        <w:rPr>
          <w:rFonts w:ascii="標楷體" w:eastAsia="標楷體" w:hAnsi="標楷體" w:hint="eastAsia"/>
        </w:rPr>
        <w:t>又，</w:t>
      </w:r>
      <w:r w:rsidR="005B578C" w:rsidRPr="00C37E22">
        <w:rPr>
          <w:rFonts w:ascii="標楷體" w:eastAsia="標楷體" w:hAnsi="標楷體" w:hint="eastAsia"/>
        </w:rPr>
        <w:t>此段就情、才、欲等而言其為「天命所有</w:t>
      </w:r>
      <w:r w:rsidRPr="00C37E22">
        <w:rPr>
          <w:rFonts w:ascii="標楷體" w:eastAsia="標楷體" w:hAnsi="標楷體" w:hint="eastAsia"/>
        </w:rPr>
        <w:t>」，</w:t>
      </w:r>
      <w:r w:rsidR="005B578C" w:rsidRPr="00C37E22">
        <w:rPr>
          <w:rFonts w:ascii="標楷體" w:eastAsia="標楷體" w:hAnsi="標楷體" w:hint="eastAsia"/>
        </w:rPr>
        <w:t>此「天命」是帶著氧化說，不純是以理言也。「天命之謂性」</w:t>
      </w:r>
      <w:r w:rsidRPr="00C37E22">
        <w:rPr>
          <w:rFonts w:ascii="標楷體" w:eastAsia="標楷體" w:hAnsi="標楷體" w:hint="eastAsia"/>
        </w:rPr>
        <w:t>，</w:t>
      </w:r>
      <w:r w:rsidR="002C57BE" w:rsidRPr="00C37E22">
        <w:rPr>
          <w:rFonts w:ascii="標楷體" w:eastAsia="標楷體" w:hAnsi="標楷體" w:hint="eastAsia"/>
        </w:rPr>
        <w:t>則純是以理言。「維天之命，於穆不已」亦是純言體。「天命不已」雖非即氣化，然由其「不已</w:t>
      </w:r>
      <w:r w:rsidR="005B578C" w:rsidRPr="00C37E22">
        <w:rPr>
          <w:rFonts w:ascii="標楷體" w:eastAsia="標楷體" w:hAnsi="標楷體" w:hint="eastAsia"/>
        </w:rPr>
        <w:t>」亦函著氣化不息。故通氣化而言「天命」亦可許也。凡孔、孟所言之天命或命或天而有超越限定意味者，或有慨嘆意味者，皆是帶著氣化說，不純是以理言或以體言的天或天命，當然亦必是通著體的天或天命，決不是隔絕了體而單落在氣上說。惟偏重其超越限定義，始有令人慨嘆的意味，因而亦有其嚴肅義。若純以理言或以體言的天或天命，則無可容其慨嘆也(當然亦有其莊嚴、崇高、嚴肅等義)。在此不說限定，而說是吾人之本分(</w:t>
      </w:r>
      <w:r w:rsidR="002C57BE" w:rsidRPr="00C37E22">
        <w:rPr>
          <w:rFonts w:ascii="標楷體" w:eastAsia="標楷體" w:hAnsi="標楷體" w:hint="eastAsia"/>
        </w:rPr>
        <w:t>「</w:t>
      </w:r>
      <w:r w:rsidR="005B578C" w:rsidRPr="00C37E22">
        <w:rPr>
          <w:rFonts w:ascii="標楷體" w:eastAsia="標楷體" w:hAnsi="標楷體" w:hint="eastAsia"/>
        </w:rPr>
        <w:t>分定故也」之「分</w:t>
      </w:r>
      <w:r w:rsidRPr="00C37E22">
        <w:rPr>
          <w:rFonts w:ascii="標楷體" w:eastAsia="標楷體" w:hAnsi="標楷體" w:hint="eastAsia"/>
        </w:rPr>
        <w:t>」</w:t>
      </w:r>
      <w:r w:rsidR="005B578C" w:rsidRPr="00C37E22">
        <w:rPr>
          <w:rFonts w:ascii="標楷體" w:eastAsia="標楷體" w:hAnsi="標楷體" w:hint="eastAsia"/>
        </w:rPr>
        <w:t>) ，性分之所命，天命之體之所命。五峰此處帶著氣化說「天命</w:t>
      </w:r>
      <w:r w:rsidRPr="00C37E22">
        <w:rPr>
          <w:rFonts w:ascii="標楷體" w:eastAsia="標楷體" w:hAnsi="標楷體" w:hint="eastAsia"/>
        </w:rPr>
        <w:t>」，</w:t>
      </w:r>
      <w:r w:rsidR="005B578C" w:rsidRPr="00C37E22">
        <w:rPr>
          <w:rFonts w:ascii="標楷體" w:eastAsia="標楷體" w:hAnsi="標楷體" w:hint="eastAsia"/>
        </w:rPr>
        <w:t>不是說其超越限定義，而是據之以說情、才、欲等之實有，即此亦是天命帶著氣化之所必有也。「眾人有之</w:t>
      </w:r>
      <w:r w:rsidRPr="00C37E22">
        <w:rPr>
          <w:rFonts w:ascii="標楷體" w:eastAsia="標楷體" w:hAnsi="標楷體" w:hint="eastAsia"/>
        </w:rPr>
        <w:t>」，</w:t>
      </w:r>
      <w:r w:rsidR="005B578C" w:rsidRPr="00C37E22">
        <w:rPr>
          <w:rFonts w:ascii="標楷體" w:eastAsia="標楷體" w:hAnsi="標楷體" w:hint="eastAsia"/>
        </w:rPr>
        <w:t>聖人亦有之。聖人于此單純的有上不能異于眾也，故亦不能廢(至于氣稟上所有之顏色自不同)。聖人之所以異于眾者唯在其能「發而中節</w:t>
      </w:r>
      <w:r w:rsidRPr="00C37E22">
        <w:rPr>
          <w:rFonts w:ascii="標楷體" w:eastAsia="標楷體" w:hAnsi="標楷體" w:hint="eastAsia"/>
        </w:rPr>
        <w:t>」</w:t>
      </w:r>
      <w:r w:rsidR="005B578C" w:rsidRPr="00C37E22">
        <w:rPr>
          <w:rFonts w:ascii="標楷體" w:eastAsia="標楷體" w:hAnsi="標楷體" w:hint="eastAsia"/>
        </w:rPr>
        <w:t>耳。「節</w:t>
      </w:r>
      <w:r w:rsidRPr="00C37E22">
        <w:rPr>
          <w:rFonts w:ascii="標楷體" w:eastAsia="標楷體" w:hAnsi="標楷體" w:hint="eastAsia"/>
        </w:rPr>
        <w:t>」</w:t>
      </w:r>
      <w:r w:rsidR="005B578C" w:rsidRPr="00C37E22">
        <w:rPr>
          <w:rFonts w:ascii="標楷體" w:eastAsia="標楷體" w:hAnsi="標楷體" w:hint="eastAsia"/>
        </w:rPr>
        <w:t>之</w:t>
      </w:r>
      <w:r w:rsidRPr="00C37E22">
        <w:rPr>
          <w:rFonts w:ascii="標楷體" w:eastAsia="標楷體" w:hAnsi="標楷體" w:hint="eastAsia"/>
        </w:rPr>
        <w:t>源</w:t>
      </w:r>
      <w:r w:rsidR="005B578C" w:rsidRPr="00C37E22">
        <w:rPr>
          <w:rFonts w:ascii="標楷體" w:eastAsia="標楷體" w:hAnsi="標楷體" w:hint="eastAsia"/>
        </w:rPr>
        <w:t>仍在以理言或以體言的天命性體也。(中</w:t>
      </w:r>
      <w:r w:rsidRPr="00C37E22">
        <w:rPr>
          <w:rFonts w:ascii="標楷體" w:eastAsia="標楷體" w:hAnsi="標楷體" w:hint="eastAsia"/>
        </w:rPr>
        <w:t>節不中節之因，氣稟顏色之異亦大有關係，此已隨處言之，茲不必</w:t>
      </w:r>
      <w:r w:rsidR="005B578C" w:rsidRPr="00C37E22">
        <w:rPr>
          <w:rFonts w:ascii="標楷體" w:eastAsia="標楷體" w:hAnsi="標楷體" w:hint="eastAsia"/>
        </w:rPr>
        <w:t>詳</w:t>
      </w:r>
      <w:r w:rsidR="002C57BE" w:rsidRPr="00C37E22">
        <w:rPr>
          <w:rFonts w:ascii="標楷體" w:eastAsia="標楷體" w:hAnsi="標楷體" w:hint="eastAsia"/>
        </w:rPr>
        <w:t>。)</w:t>
      </w:r>
      <w:r w:rsidRPr="00C37E22">
        <w:rPr>
          <w:rStyle w:val="aa"/>
        </w:rPr>
        <w:footnoteReference w:id="7"/>
      </w:r>
    </w:p>
    <w:p w:rsidR="00AE2DDD" w:rsidRPr="00C37E22" w:rsidRDefault="00AE2DDD" w:rsidP="00377CC7"/>
    <w:p w:rsidR="00F45861" w:rsidRPr="00C37E22" w:rsidRDefault="004C3E7F" w:rsidP="00AE2DDD">
      <w:pPr>
        <w:ind w:firstLineChars="200" w:firstLine="480"/>
      </w:pPr>
      <w:r w:rsidRPr="00C37E22">
        <w:rPr>
          <w:rFonts w:hint="eastAsia"/>
        </w:rPr>
        <w:t>五峰談聖人發而中節，故超越情才欲術憂怨，後者氣稟之所成，且聖功之所依，故而聖人者，變化氣質以成性者。就此而言，談工夫，無有不是變化氣質而成就的，談現象，無有不是陰陽五行之氣所成就的，因此</w:t>
      </w:r>
      <w:r w:rsidR="00053FD0" w:rsidRPr="00C37E22">
        <w:rPr>
          <w:rFonts w:hint="eastAsia"/>
        </w:rPr>
        <w:t>談</w:t>
      </w:r>
      <w:r w:rsidRPr="00C37E22">
        <w:rPr>
          <w:rFonts w:hint="eastAsia"/>
        </w:rPr>
        <w:t>本體宇宙論也好，</w:t>
      </w:r>
      <w:r w:rsidR="00053FD0" w:rsidRPr="00C37E22">
        <w:rPr>
          <w:rFonts w:hint="eastAsia"/>
        </w:rPr>
        <w:t>必</w:t>
      </w:r>
      <w:r w:rsidRPr="00C37E22">
        <w:rPr>
          <w:rFonts w:hint="eastAsia"/>
        </w:rPr>
        <w:t>就現象之氣稟以論說，談本體工夫論也好，</w:t>
      </w:r>
      <w:r w:rsidR="00053FD0" w:rsidRPr="00C37E22">
        <w:rPr>
          <w:rFonts w:hint="eastAsia"/>
        </w:rPr>
        <w:t>亦須</w:t>
      </w:r>
      <w:r w:rsidRPr="00C37E22">
        <w:rPr>
          <w:rFonts w:hint="eastAsia"/>
        </w:rPr>
        <w:t>就主體的氣稟結構以論說，因此，從存有範疇進路討論理氣結構問題，正是儒家道德哲學必要有的理論環節，牟先生好言高論，好說聖境純善無惡，故而多有排斥氣稟之論。</w:t>
      </w:r>
    </w:p>
    <w:p w:rsidR="004C3E7F" w:rsidRPr="00C37E22" w:rsidRDefault="004C3E7F" w:rsidP="00377CC7"/>
    <w:p w:rsidR="004C3E7F" w:rsidRPr="00C37E22" w:rsidRDefault="004C3E7F" w:rsidP="00AE2DDD">
      <w:pPr>
        <w:ind w:firstLineChars="200" w:firstLine="480"/>
      </w:pPr>
      <w:r w:rsidRPr="00C37E22">
        <w:rPr>
          <w:rFonts w:hint="eastAsia"/>
        </w:rPr>
        <w:t>然而，就此文而言，牟先生不好再非議了。這種對氣稟之事的非議之論，</w:t>
      </w:r>
      <w:r w:rsidRPr="00C37E22">
        <w:rPr>
          <w:rFonts w:hint="eastAsia"/>
        </w:rPr>
        <w:lastRenderedPageBreak/>
        <w:t>已經發生在牟先生談周濂溪</w:t>
      </w:r>
      <w:r w:rsidR="003B7CB1" w:rsidRPr="00C37E22">
        <w:rPr>
          <w:rFonts w:hint="eastAsia"/>
        </w:rPr>
        <w:t>、</w:t>
      </w:r>
      <w:r w:rsidRPr="00C37E22">
        <w:rPr>
          <w:rFonts w:hint="eastAsia"/>
        </w:rPr>
        <w:t>談張載的理論中多處矣。</w:t>
      </w:r>
      <w:r w:rsidR="004E6E97" w:rsidRPr="00C37E22">
        <w:rPr>
          <w:rFonts w:hint="eastAsia"/>
        </w:rPr>
        <w:t>牟先生高胡宏貶朱熹，</w:t>
      </w:r>
      <w:r w:rsidR="00966F52" w:rsidRPr="00C37E22">
        <w:rPr>
          <w:rFonts w:hint="eastAsia"/>
        </w:rPr>
        <w:t>要是再予非議，便沒有知音了，</w:t>
      </w:r>
      <w:r w:rsidR="004E6E97" w:rsidRPr="00C37E22">
        <w:rPr>
          <w:rFonts w:hint="eastAsia"/>
        </w:rPr>
        <w:t>這次只好適為順解。文中說天命不能不在氣稟事項上表現，</w:t>
      </w:r>
      <w:r w:rsidR="00966F52" w:rsidRPr="00C37E22">
        <w:rPr>
          <w:rFonts w:hint="eastAsia"/>
        </w:rPr>
        <w:t>天命帶著氣化，情才欲為天命所有，因此聖人之作為亦不能不在情才欲術憂怨上處理，便是對此旨之尊重。但是，文中仍說性體自身非事，且無相又至善，這些說法都是多餘，都是還要別異心性是一而非氣化之旨的殘餘，若性是純善無相非事，</w:t>
      </w:r>
      <w:r w:rsidR="00AD5E23" w:rsidRPr="00C37E22">
        <w:rPr>
          <w:rFonts w:hint="eastAsia"/>
        </w:rPr>
        <w:t>那豈非正是朱熹言於理者潔淨空闊純善無惡之意旨了，牟先生之性能不是天理嗎？能不是天道嗎？能不是潔淨空闊不動純善之性體嗎？所以說，從</w:t>
      </w:r>
      <w:r w:rsidR="00A723D6" w:rsidRPr="00C37E22">
        <w:rPr>
          <w:rFonts w:hint="eastAsia"/>
        </w:rPr>
        <w:t>存有論說這些概念的定義及關係之旨，就是必須要有的儒學理論部分。至於當說及工夫論時，便是以心著性之旨，便是牟先生的逆覺體證之說，則是心性是一的所論之處，此時說為主體狀態純善無惡無氣稟之私是當然的，然而，這就是就聖境而說的，不是就形上學而說的，所以，必說有純善無惡非氣動態的道德形上學之旨，只能就聖境說，亦不能因此貶抑諸儒之它說。</w:t>
      </w:r>
    </w:p>
    <w:p w:rsidR="00A723D6" w:rsidRPr="00C37E22" w:rsidRDefault="00A723D6" w:rsidP="00377CC7"/>
    <w:p w:rsidR="00AE2DDD" w:rsidRPr="00C37E22" w:rsidRDefault="00651BB2" w:rsidP="00AE2DDD">
      <w:pPr>
        <w:ind w:firstLineChars="200" w:firstLine="480"/>
      </w:pPr>
      <w:r w:rsidRPr="00C37E22">
        <w:rPr>
          <w:rFonts w:hint="eastAsia"/>
        </w:rPr>
        <w:t>牟先生以心性是一說純善之理體道體，再將情與氣屏除在外之作法，仍不斷出現，以下另有兩段文字說及，筆者不厭其煩再予呈現，胡宏言：</w:t>
      </w:r>
    </w:p>
    <w:p w:rsidR="00AE2DDD" w:rsidRPr="00C37E22" w:rsidRDefault="00AE2DDD" w:rsidP="00AE2DDD">
      <w:pPr>
        <w:ind w:firstLineChars="200" w:firstLine="480"/>
      </w:pPr>
    </w:p>
    <w:p w:rsidR="00AE2DDD" w:rsidRPr="00C37E22" w:rsidRDefault="00AE2DDD" w:rsidP="004F3303">
      <w:r w:rsidRPr="00C37E22">
        <w:rPr>
          <w:rFonts w:hint="eastAsia"/>
        </w:rPr>
        <w:t>五峰言：</w:t>
      </w:r>
    </w:p>
    <w:p w:rsidR="00AE2DDD" w:rsidRPr="00C37E22" w:rsidRDefault="00AE2DDD" w:rsidP="004F3303"/>
    <w:p w:rsidR="00651BB2" w:rsidRPr="00C37E22" w:rsidRDefault="004F3303" w:rsidP="00AE2DDD">
      <w:pPr>
        <w:ind w:leftChars="300" w:left="720"/>
        <w:rPr>
          <w:rFonts w:ascii="標楷體" w:eastAsia="標楷體" w:hAnsi="標楷體"/>
        </w:rPr>
      </w:pPr>
      <w:r w:rsidRPr="00C37E22">
        <w:rPr>
          <w:rFonts w:ascii="標楷體" w:eastAsia="標楷體" w:hAnsi="標楷體" w:hint="eastAsia"/>
        </w:rPr>
        <w:t>天地，聖人之父母。聖人，天地之子也。有父母，則有子矣。有子，則有父母矣。此萬物之所以著見，道之所以名也。非聖人能名道也</w:t>
      </w:r>
      <w:r w:rsidR="00AE2DDD" w:rsidRPr="00C37E22">
        <w:rPr>
          <w:rFonts w:ascii="標楷體" w:eastAsia="標楷體" w:hAnsi="標楷體" w:hint="eastAsia"/>
        </w:rPr>
        <w:t>；</w:t>
      </w:r>
      <w:r w:rsidRPr="00C37E22">
        <w:rPr>
          <w:rFonts w:ascii="標楷體" w:eastAsia="標楷體" w:hAnsi="標楷體" w:hint="eastAsia"/>
        </w:rPr>
        <w:t>有是道，則有是名也。聖人指明其體曰性，指明其用曰心。性不能不動，動則心矣。聖人傳心，教天下以仁也。</w:t>
      </w:r>
    </w:p>
    <w:p w:rsidR="004F3303" w:rsidRPr="00C37E22" w:rsidRDefault="004F3303" w:rsidP="00377CC7"/>
    <w:p w:rsidR="00A723D6" w:rsidRPr="00C37E22" w:rsidRDefault="00651BB2" w:rsidP="00377CC7">
      <w:r w:rsidRPr="00C37E22">
        <w:rPr>
          <w:rFonts w:hint="eastAsia"/>
        </w:rPr>
        <w:t>牟先生言：</w:t>
      </w:r>
    </w:p>
    <w:p w:rsidR="00AE2DDD" w:rsidRPr="00C37E22" w:rsidRDefault="00AE2DDD" w:rsidP="002F0B7B"/>
    <w:p w:rsidR="00651BB2" w:rsidRPr="00C37E22" w:rsidRDefault="002F0B7B" w:rsidP="00AE2DDD">
      <w:pPr>
        <w:ind w:leftChars="300" w:left="720"/>
      </w:pPr>
      <w:r w:rsidRPr="00C37E22">
        <w:rPr>
          <w:rFonts w:ascii="標楷體" w:eastAsia="標楷體" w:hAnsi="標楷體" w:hint="eastAsia"/>
        </w:rPr>
        <w:t>五峰言</w:t>
      </w:r>
      <w:r w:rsidR="00AE2DDD" w:rsidRPr="00C37E22">
        <w:rPr>
          <w:rFonts w:ascii="標楷體" w:eastAsia="標楷體" w:hAnsi="標楷體" w:hint="eastAsia"/>
        </w:rPr>
        <w:t>：「</w:t>
      </w:r>
      <w:r w:rsidRPr="00C37E22">
        <w:rPr>
          <w:rFonts w:ascii="標楷體" w:eastAsia="標楷體" w:hAnsi="標楷體" w:hint="eastAsia"/>
        </w:rPr>
        <w:t>指明其體</w:t>
      </w:r>
      <w:r w:rsidR="00053FD0" w:rsidRPr="00C37E22">
        <w:rPr>
          <w:rFonts w:ascii="標楷體" w:eastAsia="標楷體" w:hAnsi="標楷體" w:hint="eastAsia"/>
        </w:rPr>
        <w:t>曰</w:t>
      </w:r>
      <w:r w:rsidRPr="00C37E22">
        <w:rPr>
          <w:rFonts w:ascii="標楷體" w:eastAsia="標楷體" w:hAnsi="標楷體" w:hint="eastAsia"/>
        </w:rPr>
        <w:t>性</w:t>
      </w:r>
      <w:r w:rsidR="00AE2DDD" w:rsidRPr="00C37E22">
        <w:rPr>
          <w:rFonts w:ascii="標楷體" w:eastAsia="標楷體" w:hAnsi="標楷體" w:hint="eastAsia"/>
        </w:rPr>
        <w:t>」，</w:t>
      </w:r>
      <w:r w:rsidRPr="00C37E22">
        <w:rPr>
          <w:rFonts w:ascii="標楷體" w:eastAsia="標楷體" w:hAnsi="標楷體" w:hint="eastAsia"/>
        </w:rPr>
        <w:t>意與堯夫語同，言道以性為體。性命、天道為一，道不能不落實而為個體之性。道體於穆不己，生物不測，本即是一「即活動即存有</w:t>
      </w:r>
      <w:r w:rsidR="00AE2DDD" w:rsidRPr="00C37E22">
        <w:rPr>
          <w:rFonts w:ascii="標楷體" w:eastAsia="標楷體" w:hAnsi="標楷體" w:hint="eastAsia"/>
        </w:rPr>
        <w:t>」</w:t>
      </w:r>
      <w:r w:rsidRPr="00C37E22">
        <w:rPr>
          <w:rFonts w:ascii="標楷體" w:eastAsia="標楷體" w:hAnsi="標楷體" w:hint="eastAsia"/>
        </w:rPr>
        <w:t>之奧體，而</w:t>
      </w:r>
      <w:r w:rsidR="00AE2DDD" w:rsidRPr="00C37E22">
        <w:rPr>
          <w:rFonts w:ascii="標楷體" w:eastAsia="標楷體" w:hAnsi="標楷體" w:hint="eastAsia"/>
        </w:rPr>
        <w:t>此實義完全在性體中</w:t>
      </w:r>
      <w:r w:rsidR="00053FD0" w:rsidRPr="00C37E22">
        <w:rPr>
          <w:rFonts w:ascii="標楷體" w:eastAsia="標楷體" w:hAnsi="標楷體" w:hint="eastAsia"/>
        </w:rPr>
        <w:t>見。故「指明其體曰</w:t>
      </w:r>
      <w:r w:rsidRPr="00C37E22">
        <w:rPr>
          <w:rFonts w:ascii="標楷體" w:eastAsia="標楷體" w:hAnsi="標楷體" w:hint="eastAsia"/>
        </w:rPr>
        <w:t>性</w:t>
      </w:r>
      <w:r w:rsidR="00AE2DDD" w:rsidRPr="00C37E22">
        <w:rPr>
          <w:rFonts w:ascii="標楷體" w:eastAsia="標楷體" w:hAnsi="標楷體" w:hint="eastAsia"/>
        </w:rPr>
        <w:t>」，</w:t>
      </w:r>
      <w:r w:rsidRPr="00C37E22">
        <w:rPr>
          <w:rFonts w:ascii="標楷體" w:eastAsia="標楷體" w:hAnsi="標楷體" w:hint="eastAsia"/>
        </w:rPr>
        <w:t>即就性體之創生義、定向義、奧密義、即活動即存有義，來證實道體之所以為奧體、屬於穆不已之體也。言道即以性體處所見之創生義、定向義、奧密義、即活動即存有義，為其體性或本質也。「指明其用</w:t>
      </w:r>
      <w:r w:rsidR="00053FD0" w:rsidRPr="00C37E22">
        <w:rPr>
          <w:rFonts w:ascii="標楷體" w:eastAsia="標楷體" w:hAnsi="標楷體" w:hint="eastAsia"/>
        </w:rPr>
        <w:t>曰</w:t>
      </w:r>
      <w:r w:rsidRPr="00C37E22">
        <w:rPr>
          <w:rFonts w:ascii="標楷體" w:eastAsia="標楷體" w:hAnsi="標楷體" w:hint="eastAsia"/>
        </w:rPr>
        <w:t>心</w:t>
      </w:r>
      <w:r w:rsidR="00AE2DDD" w:rsidRPr="00C37E22">
        <w:rPr>
          <w:rFonts w:ascii="標楷體" w:eastAsia="標楷體" w:hAnsi="標楷體" w:hint="eastAsia"/>
        </w:rPr>
        <w:t>」，</w:t>
      </w:r>
      <w:r w:rsidRPr="00C37E22">
        <w:rPr>
          <w:rFonts w:ascii="標楷體" w:eastAsia="標楷體" w:hAnsi="標楷體" w:hint="eastAsia"/>
        </w:rPr>
        <w:t>言即就道之「生物不</w:t>
      </w:r>
      <w:r w:rsidR="00AE2DDD" w:rsidRPr="00C37E22">
        <w:rPr>
          <w:rFonts w:ascii="標楷體" w:eastAsia="標楷體" w:hAnsi="標楷體" w:hint="eastAsia"/>
        </w:rPr>
        <w:t>測」</w:t>
      </w:r>
      <w:r w:rsidRPr="00C37E22">
        <w:rPr>
          <w:rFonts w:ascii="標楷體" w:eastAsia="標楷體" w:hAnsi="標楷體" w:hint="eastAsia"/>
        </w:rPr>
        <w:t>之用、妙運無方之神，而說為心也。落于心自身而言之，則心自身之自覺義、妙用義，乃至自主、自律、自有天則義，即反而形著道之生物不測之用與妙運無方之神也。形著道體之用，即形著也。客觀地言之，道體、性體之用即是心。「性不能不動，動則心矣</w:t>
      </w:r>
      <w:r w:rsidR="00AE2DDD" w:rsidRPr="00C37E22">
        <w:rPr>
          <w:rFonts w:ascii="標楷體" w:eastAsia="標楷體" w:hAnsi="標楷體" w:hint="eastAsia"/>
        </w:rPr>
        <w:t>」，</w:t>
      </w:r>
      <w:r w:rsidRPr="00C37E22">
        <w:rPr>
          <w:rFonts w:ascii="標楷體" w:eastAsia="標楷體" w:hAnsi="標楷體" w:hint="eastAsia"/>
        </w:rPr>
        <w:t>此亦是客觀地順性體而言也。「性不能不動」即</w:t>
      </w:r>
      <w:r w:rsidR="00AE2DDD" w:rsidRPr="00C37E22">
        <w:rPr>
          <w:rFonts w:ascii="標楷體" w:eastAsia="標楷體" w:hAnsi="標楷體" w:hint="eastAsia"/>
        </w:rPr>
        <w:t>示性體為</w:t>
      </w:r>
      <w:r w:rsidRPr="00C37E22">
        <w:rPr>
          <w:rFonts w:ascii="標楷體" w:eastAsia="標楷體" w:hAnsi="標楷體" w:hint="eastAsia"/>
        </w:rPr>
        <w:t>「即活動即存有」之體，而不是「只存有而不活動」之「只是理」也。就其</w:t>
      </w:r>
      <w:r w:rsidRPr="00C37E22">
        <w:rPr>
          <w:rFonts w:ascii="標楷體" w:eastAsia="標楷體" w:hAnsi="標楷體" w:hint="eastAsia"/>
        </w:rPr>
        <w:lastRenderedPageBreak/>
        <w:t>「活動</w:t>
      </w:r>
      <w:r w:rsidR="00AE2DDD" w:rsidRPr="00C37E22">
        <w:rPr>
          <w:rFonts w:ascii="標楷體" w:eastAsia="標楷體" w:hAnsi="標楷體" w:hint="eastAsia"/>
        </w:rPr>
        <w:t>」</w:t>
      </w:r>
      <w:r w:rsidRPr="00C37E22">
        <w:rPr>
          <w:rFonts w:ascii="標楷體" w:eastAsia="標楷體" w:hAnsi="標楷體" w:hint="eastAsia"/>
        </w:rPr>
        <w:t>義言即是心矣。主觀地就心自身之自覺義、妙用義，乃至自主、自律、自有天則義言之，則心亦反而形</w:t>
      </w:r>
      <w:r w:rsidR="00AE2DDD" w:rsidRPr="00C37E22">
        <w:rPr>
          <w:rFonts w:ascii="標楷體" w:eastAsia="標楷體" w:hAnsi="標楷體" w:hint="eastAsia"/>
        </w:rPr>
        <w:t>著道體性體之</w:t>
      </w:r>
      <w:r w:rsidRPr="00C37E22">
        <w:rPr>
          <w:rFonts w:ascii="標楷體" w:eastAsia="標楷體" w:hAnsi="標楷體" w:hint="eastAsia"/>
        </w:rPr>
        <w:t>用，即形著其活動義也。「盡心以成性</w:t>
      </w:r>
      <w:r w:rsidR="00AE2DDD" w:rsidRPr="00C37E22">
        <w:rPr>
          <w:rFonts w:ascii="標楷體" w:eastAsia="標楷體" w:hAnsi="標楷體" w:hint="eastAsia"/>
        </w:rPr>
        <w:t>」</w:t>
      </w:r>
      <w:r w:rsidRPr="00C37E22">
        <w:rPr>
          <w:rFonts w:ascii="標楷體" w:eastAsia="標楷體" w:hAnsi="標楷體" w:hint="eastAsia"/>
        </w:rPr>
        <w:t>即此形著之用也。</w:t>
      </w:r>
      <w:r w:rsidR="00AE2DDD" w:rsidRPr="00C37E22">
        <w:rPr>
          <w:rFonts w:ascii="標楷體" w:eastAsia="標楷體" w:hAnsi="標楷體" w:hint="eastAsia"/>
        </w:rPr>
        <w:t>客觀地順體言</w:t>
      </w:r>
      <w:r w:rsidRPr="00C37E22">
        <w:rPr>
          <w:rFonts w:ascii="標楷體" w:eastAsia="標楷體" w:hAnsi="標楷體" w:hint="eastAsia"/>
        </w:rPr>
        <w:t>之，是融心于性。主</w:t>
      </w:r>
      <w:r w:rsidR="00AE2DDD" w:rsidRPr="00C37E22">
        <w:rPr>
          <w:rFonts w:ascii="標楷體" w:eastAsia="標楷體" w:hAnsi="標楷體" w:hint="eastAsia"/>
        </w:rPr>
        <w:t>觀地形著言</w:t>
      </w:r>
      <w:r w:rsidRPr="00C37E22">
        <w:rPr>
          <w:rFonts w:ascii="標楷體" w:eastAsia="標楷體" w:hAnsi="標楷體" w:hint="eastAsia"/>
        </w:rPr>
        <w:t>之，是融性于心</w:t>
      </w:r>
      <w:r w:rsidR="00AE2DDD" w:rsidRPr="00C37E22">
        <w:rPr>
          <w:rFonts w:ascii="標楷體" w:eastAsia="標楷體" w:hAnsi="標楷體" w:hint="eastAsia"/>
        </w:rPr>
        <w:t>。</w:t>
      </w:r>
      <w:r w:rsidRPr="00C37E22">
        <w:rPr>
          <w:rFonts w:ascii="標楷體" w:eastAsia="標楷體" w:hAnsi="標楷體" w:hint="eastAsia"/>
        </w:rPr>
        <w:t>融心于性，性即是心矣。融性于心，心即是性矣。五峰惟是心性對言。對言者為明形著之用，而最後是一也。此是以〈中庸〉、〈易傳〉之道體性體為首出而欲會通〈論〉、〈孟〉之仁與心者所必應有之義。融心于性，性即是心，則性不虛懸</w:t>
      </w:r>
      <w:r w:rsidR="00AE2DDD" w:rsidRPr="00C37E22">
        <w:rPr>
          <w:rFonts w:ascii="標楷體" w:eastAsia="標楷體" w:hAnsi="標楷體" w:hint="eastAsia"/>
        </w:rPr>
        <w:t>，</w:t>
      </w:r>
      <w:r w:rsidRPr="00C37E22">
        <w:rPr>
          <w:rFonts w:ascii="標楷體" w:eastAsia="標楷體" w:hAnsi="標楷體" w:hint="eastAsia"/>
        </w:rPr>
        <w:t>有心以實之，性</w:t>
      </w:r>
      <w:r w:rsidR="00AE2DDD" w:rsidRPr="00C37E22">
        <w:rPr>
          <w:rFonts w:ascii="標楷體" w:eastAsia="標楷體" w:hAnsi="標楷體" w:hint="eastAsia"/>
        </w:rPr>
        <w:t>為具體而真實之性，是則客觀而</w:t>
      </w:r>
      <w:r w:rsidRPr="00C37E22">
        <w:rPr>
          <w:rFonts w:ascii="標楷體" w:eastAsia="標楷體" w:hAnsi="標楷體" w:hint="eastAsia"/>
        </w:rPr>
        <w:t>主觀矣。融性于心，心即是性，則心不偏枯，有性以立之(挺立之立) ，心為實體性的立體之心，是則主觀而客觀矣。分別言之，心是形著之主，性是</w:t>
      </w:r>
      <w:r w:rsidR="00AE2DDD" w:rsidRPr="00C37E22">
        <w:rPr>
          <w:rFonts w:ascii="標楷體" w:eastAsia="標楷體" w:hAnsi="標楷體" w:hint="eastAsia"/>
        </w:rPr>
        <w:t>綱</w:t>
      </w:r>
      <w:r w:rsidRPr="00C37E22">
        <w:rPr>
          <w:rFonts w:ascii="標楷體" w:eastAsia="標楷體" w:hAnsi="標楷體" w:hint="eastAsia"/>
        </w:rPr>
        <w:t>紀之主。主立而情從之，即不必鼎立而再言情矣。蓋依五峰，心、性唯自體言，情則以氣言。盡心成性乃所以主情而宰氣，而心不可以氣言。此則唯是體之主情宰氣以成用，情之「有」不自體上葛藤也</w:t>
      </w:r>
      <w:r w:rsidRPr="00C37E22">
        <w:rPr>
          <w:rFonts w:hint="eastAsia"/>
        </w:rPr>
        <w:t>。</w:t>
      </w:r>
      <w:r w:rsidR="00AE2DDD" w:rsidRPr="00C37E22">
        <w:rPr>
          <w:rStyle w:val="aa"/>
        </w:rPr>
        <w:footnoteReference w:id="8"/>
      </w:r>
    </w:p>
    <w:p w:rsidR="00651BB2" w:rsidRPr="00C37E22" w:rsidRDefault="00651BB2" w:rsidP="00377CC7"/>
    <w:p w:rsidR="00651BB2" w:rsidRPr="00C37E22" w:rsidRDefault="00651BB2" w:rsidP="00AE2DDD">
      <w:pPr>
        <w:ind w:firstLineChars="200" w:firstLine="480"/>
      </w:pPr>
      <w:r w:rsidRPr="00C37E22">
        <w:rPr>
          <w:rFonts w:hint="eastAsia"/>
        </w:rPr>
        <w:t>牟先生說道體時已是自身能動之存有實體了，</w:t>
      </w:r>
      <w:r w:rsidR="00EC7460" w:rsidRPr="00C37E22">
        <w:rPr>
          <w:rFonts w:hint="eastAsia"/>
        </w:rPr>
        <w:t>功能完整，道體以性體說之，範疇等同。然而，為提高聖境以別異他說，竟又主張</w:t>
      </w:r>
      <w:r w:rsidR="00053FD0" w:rsidRPr="00C37E22">
        <w:rPr>
          <w:rFonts w:hint="eastAsia"/>
        </w:rPr>
        <w:t>若</w:t>
      </w:r>
      <w:r w:rsidR="00EC7460" w:rsidRPr="00C37E22">
        <w:rPr>
          <w:rFonts w:hint="eastAsia"/>
        </w:rPr>
        <w:t>非</w:t>
      </w:r>
      <w:r w:rsidR="00053FD0" w:rsidRPr="00C37E22">
        <w:rPr>
          <w:rFonts w:hint="eastAsia"/>
        </w:rPr>
        <w:t>「</w:t>
      </w:r>
      <w:r w:rsidR="00EC7460" w:rsidRPr="00C37E22">
        <w:rPr>
          <w:rFonts w:hint="eastAsia"/>
        </w:rPr>
        <w:t>心體形著性體</w:t>
      </w:r>
      <w:r w:rsidR="00053FD0" w:rsidRPr="00C37E22">
        <w:rPr>
          <w:rFonts w:hint="eastAsia"/>
        </w:rPr>
        <w:t>」</w:t>
      </w:r>
      <w:r w:rsidR="00EC7460" w:rsidRPr="00C37E22">
        <w:rPr>
          <w:rFonts w:hint="eastAsia"/>
        </w:rPr>
        <w:t>則性體不真實具體，此說確實多餘。除非，此心非聖人之心，而是天道之心，是仁者天地生物之心，</w:t>
      </w:r>
      <w:r w:rsidR="000C4DFB" w:rsidRPr="00C37E22">
        <w:rPr>
          <w:rFonts w:hint="eastAsia"/>
        </w:rPr>
        <w:t>則天已有心矣，不待聖人而後有</w:t>
      </w:r>
      <w:r w:rsidR="00053FD0" w:rsidRPr="00C37E22">
        <w:rPr>
          <w:rFonts w:hint="eastAsia"/>
        </w:rPr>
        <w:t>「</w:t>
      </w:r>
      <w:r w:rsidR="000C4DFB" w:rsidRPr="00C37E22">
        <w:rPr>
          <w:rFonts w:hint="eastAsia"/>
        </w:rPr>
        <w:t>以心著性</w:t>
      </w:r>
      <w:r w:rsidR="00053FD0" w:rsidRPr="00C37E22">
        <w:rPr>
          <w:rFonts w:hint="eastAsia"/>
        </w:rPr>
        <w:t>」</w:t>
      </w:r>
      <w:r w:rsidR="000C4DFB" w:rsidRPr="00C37E22">
        <w:rPr>
          <w:rFonts w:hint="eastAsia"/>
        </w:rPr>
        <w:t>，</w:t>
      </w:r>
      <w:r w:rsidR="00CE03EC" w:rsidRPr="00C37E22">
        <w:rPr>
          <w:rFonts w:hint="eastAsia"/>
        </w:rPr>
        <w:t>是天道自身之作用而以心說，心又反著其性其天道，這樣，天道論已說完了一切，工夫論是另一個問題，則聖境亦不必強說了。然而，牟先生必以心性二分對舉然後合一，「五峰惟是心性對言」，又說心是主觀，則此心非聖人之心又不可矣，故而進入工夫論與境界論旨。此時，主立情從，情又不在體上葛藤了，亦即，以心著性、性立心宰，此時，又不可言情了。此處之又不可言情，就是又要把情與氣稟排除了，前說道體自身活動，活動者不能不是整體天地萬物之大化流行之動，</w:t>
      </w:r>
      <w:r w:rsidR="00995870" w:rsidRPr="00C37E22">
        <w:rPr>
          <w:rFonts w:hint="eastAsia"/>
        </w:rPr>
        <w:t>主體實踐的以成聖境的修養活動，以心著性的活動，也不能不是及在氣稟存有者的人身上的實踐活動，</w:t>
      </w:r>
      <w:r w:rsidR="0061652D" w:rsidRPr="00C37E22">
        <w:rPr>
          <w:rFonts w:hint="eastAsia"/>
        </w:rPr>
        <w:t>若一定要說個惟理無氣只心性理道者，則與朱熹論於存有範疇時之</w:t>
      </w:r>
      <w:r w:rsidR="005F4441" w:rsidRPr="00C37E22">
        <w:rPr>
          <w:rFonts w:hint="eastAsia"/>
        </w:rPr>
        <w:t>潔淨空闊不動之理體有何差別？若此純善之理又要活動，則不能不及氣及現象及才情欲憂怨而動。總之，說存有範疇是一套</w:t>
      </w:r>
      <w:r w:rsidR="00053FD0" w:rsidRPr="00C37E22">
        <w:rPr>
          <w:rFonts w:hint="eastAsia"/>
        </w:rPr>
        <w:t>文字</w:t>
      </w:r>
      <w:r w:rsidR="005F4441" w:rsidRPr="00C37E22">
        <w:rPr>
          <w:rFonts w:hint="eastAsia"/>
        </w:rPr>
        <w:t>理路，說主體實踐是一套</w:t>
      </w:r>
      <w:r w:rsidR="00053FD0" w:rsidRPr="00C37E22">
        <w:rPr>
          <w:rFonts w:hint="eastAsia"/>
        </w:rPr>
        <w:t>文字</w:t>
      </w:r>
      <w:r w:rsidR="005F4441" w:rsidRPr="00C37E22">
        <w:rPr>
          <w:rFonts w:hint="eastAsia"/>
        </w:rPr>
        <w:t>理路，說存在界的大化流行是一套</w:t>
      </w:r>
      <w:r w:rsidR="00053FD0" w:rsidRPr="00C37E22">
        <w:rPr>
          <w:rFonts w:hint="eastAsia"/>
        </w:rPr>
        <w:t>文字</w:t>
      </w:r>
      <w:r w:rsidR="005F4441" w:rsidRPr="00C37E22">
        <w:rPr>
          <w:rFonts w:hint="eastAsia"/>
        </w:rPr>
        <w:t>理路，牟先生就是把存有論把本體宇宙論把本體工夫論把境界論都合在一起說，要肯定誰時就拿哪部分出來說，要否定誰時又拿另一部分出來說，總之就是他自創的聖人境界以為動態的道德形上學最為優異，此種方式，不斷犧牲各家學說的本意精要，輾轉跳躍，意旨詭譎。</w:t>
      </w:r>
    </w:p>
    <w:p w:rsidR="005F4441" w:rsidRPr="00C37E22" w:rsidRDefault="005F4441" w:rsidP="00377CC7"/>
    <w:p w:rsidR="002644D5" w:rsidRPr="00C37E22" w:rsidRDefault="005F4441" w:rsidP="002644D5">
      <w:pPr>
        <w:ind w:firstLineChars="200" w:firstLine="480"/>
      </w:pPr>
      <w:r w:rsidRPr="00C37E22">
        <w:rPr>
          <w:rFonts w:hint="eastAsia"/>
        </w:rPr>
        <w:t>牟先生說性體之動有三義，其中五峰之性，非程朱之性，此處，又是就各種哲學問題混同而言者，把本體宇宙論和存有者的存有範疇混在一起處理，其言：</w:t>
      </w:r>
    </w:p>
    <w:p w:rsidR="002644D5" w:rsidRPr="00C37E22" w:rsidRDefault="002644D5" w:rsidP="002F0B7B"/>
    <w:p w:rsidR="005F4441" w:rsidRPr="00C37E22" w:rsidRDefault="002644D5" w:rsidP="002644D5">
      <w:pPr>
        <w:ind w:leftChars="300" w:left="720"/>
      </w:pPr>
      <w:r w:rsidRPr="00C37E22">
        <w:rPr>
          <w:rFonts w:ascii="標楷體" w:eastAsia="標楷體" w:hAnsi="標楷體" w:hint="eastAsia"/>
        </w:rPr>
        <w:t>（二）</w:t>
      </w:r>
      <w:r w:rsidR="002F0B7B" w:rsidRPr="00C37E22">
        <w:rPr>
          <w:rFonts w:ascii="標楷體" w:eastAsia="標楷體" w:hAnsi="標楷體" w:hint="eastAsia"/>
        </w:rPr>
        <w:t>胡五峰之說法，在此，性為「天下之大本</w:t>
      </w:r>
      <w:r w:rsidRPr="00C37E22">
        <w:rPr>
          <w:rFonts w:ascii="標楷體" w:eastAsia="標楷體" w:hAnsi="標楷體" w:hint="eastAsia"/>
        </w:rPr>
        <w:t>」，</w:t>
      </w:r>
      <w:r w:rsidR="002F0B7B" w:rsidRPr="00C37E22">
        <w:rPr>
          <w:rFonts w:ascii="標楷體" w:eastAsia="標楷體" w:hAnsi="標楷體" w:hint="eastAsia"/>
        </w:rPr>
        <w:t>為「天地鬼神之奧</w:t>
      </w:r>
      <w:r w:rsidRPr="00C37E22">
        <w:rPr>
          <w:rFonts w:ascii="標楷體" w:eastAsia="標楷體" w:hAnsi="標楷體" w:hint="eastAsia"/>
        </w:rPr>
        <w:t>」，</w:t>
      </w:r>
      <w:r w:rsidR="002F0B7B" w:rsidRPr="00C37E22">
        <w:rPr>
          <w:rFonts w:ascii="標楷體" w:eastAsia="標楷體" w:hAnsi="標楷體" w:hint="eastAsia"/>
        </w:rPr>
        <w:t>為絕對至善</w:t>
      </w:r>
      <w:r w:rsidRPr="00C37E22">
        <w:rPr>
          <w:rFonts w:ascii="標楷體" w:eastAsia="標楷體" w:hAnsi="標楷體" w:hint="eastAsia"/>
        </w:rPr>
        <w:t>之實體，</w:t>
      </w:r>
      <w:r w:rsidR="002F0B7B" w:rsidRPr="00C37E22">
        <w:rPr>
          <w:rFonts w:ascii="標楷體" w:eastAsia="標楷體" w:hAnsi="標楷體" w:hint="eastAsia"/>
        </w:rPr>
        <w:t>此則本「於穆不巳」之天命之體而言。「性不能不動，動則心矣」。此動是就性體之為「即活動即存有</w:t>
      </w:r>
      <w:r w:rsidRPr="00C37E22">
        <w:rPr>
          <w:rFonts w:ascii="標楷體" w:eastAsia="標楷體" w:hAnsi="標楷體" w:hint="eastAsia"/>
        </w:rPr>
        <w:t>」</w:t>
      </w:r>
      <w:r w:rsidR="002F0B7B" w:rsidRPr="00C37E22">
        <w:rPr>
          <w:rFonts w:ascii="標楷體" w:eastAsia="標楷體" w:hAnsi="標楷體" w:hint="eastAsia"/>
        </w:rPr>
        <w:t>之「活動</w:t>
      </w:r>
      <w:r w:rsidRPr="00C37E22">
        <w:rPr>
          <w:rFonts w:ascii="標楷體" w:eastAsia="標楷體" w:hAnsi="標楷體" w:hint="eastAsia"/>
        </w:rPr>
        <w:t>」</w:t>
      </w:r>
      <w:r w:rsidR="002F0B7B" w:rsidRPr="00C37E22">
        <w:rPr>
          <w:rFonts w:ascii="標楷體" w:eastAsia="標楷體" w:hAnsi="標楷體" w:hint="eastAsia"/>
        </w:rPr>
        <w:t>義說，不是激發起之動，更不是氣之動靜之動。故不就此「活動</w:t>
      </w:r>
      <w:r w:rsidRPr="00C37E22">
        <w:rPr>
          <w:rFonts w:ascii="標楷體" w:eastAsia="標楷體" w:hAnsi="標楷體" w:hint="eastAsia"/>
        </w:rPr>
        <w:t>」</w:t>
      </w:r>
      <w:r w:rsidR="002F0B7B" w:rsidRPr="00C37E22">
        <w:rPr>
          <w:rFonts w:ascii="標楷體" w:eastAsia="標楷體" w:hAnsi="標楷體" w:hint="eastAsia"/>
        </w:rPr>
        <w:t>義說情說欲，而說心。就此活動義說心，此心是形而上的本心、天心，由孔子之仁與孟子所說之道德的本心以實之，或由〈中庸〉、〈易傳〉所說之誠體神體以實之。心性是一，對言者為明心之「形著之用</w:t>
      </w:r>
      <w:r w:rsidRPr="00C37E22">
        <w:rPr>
          <w:rFonts w:ascii="標楷體" w:eastAsia="標楷體" w:hAnsi="標楷體" w:hint="eastAsia"/>
        </w:rPr>
        <w:t>」，</w:t>
      </w:r>
      <w:r w:rsidR="002F0B7B" w:rsidRPr="00C37E22">
        <w:rPr>
          <w:rFonts w:ascii="標楷體" w:eastAsia="標楷體" w:hAnsi="標楷體" w:hint="eastAsia"/>
        </w:rPr>
        <w:t>亦為明性為「具體而真實</w:t>
      </w:r>
      <w:r w:rsidRPr="00C37E22">
        <w:rPr>
          <w:rFonts w:ascii="標楷體" w:eastAsia="標楷體" w:hAnsi="標楷體" w:hint="eastAsia"/>
        </w:rPr>
        <w:t>」</w:t>
      </w:r>
      <w:r w:rsidR="002F0B7B" w:rsidRPr="00C37E22">
        <w:rPr>
          <w:rFonts w:ascii="標楷體" w:eastAsia="標楷體" w:hAnsi="標楷體" w:hint="eastAsia"/>
        </w:rPr>
        <w:t>之性。心性俱是形而上者，「即活動即存有</w:t>
      </w:r>
      <w:r w:rsidRPr="00C37E22">
        <w:rPr>
          <w:rFonts w:ascii="標楷體" w:eastAsia="標楷體" w:hAnsi="標楷體" w:hint="eastAsia"/>
        </w:rPr>
        <w:t>」</w:t>
      </w:r>
      <w:r w:rsidR="002F0B7B" w:rsidRPr="00C37E22">
        <w:rPr>
          <w:rFonts w:ascii="標楷體" w:eastAsia="標楷體" w:hAnsi="標楷體" w:hint="eastAsia"/>
        </w:rPr>
        <w:t>之創造實體。此體主情宰氣而成用，即其創生之大用，使生化不息為可能者，亦即其道德創造之大用，使道德行為純亦不已為可能者。情以氣言，生化亦就氣言，皆是形而下者。形而下者有體以</w:t>
      </w:r>
      <w:r w:rsidRPr="00C37E22">
        <w:rPr>
          <w:rFonts w:ascii="標楷體" w:eastAsia="標楷體" w:hAnsi="標楷體" w:hint="eastAsia"/>
        </w:rPr>
        <w:t>貫</w:t>
      </w:r>
      <w:r w:rsidR="002F0B7B" w:rsidRPr="00C37E22">
        <w:rPr>
          <w:rFonts w:ascii="標楷體" w:eastAsia="標楷體" w:hAnsi="標楷體" w:hint="eastAsia"/>
        </w:rPr>
        <w:t>之，則皆成實體之用矣。五峰言:</w:t>
      </w:r>
      <w:r w:rsidRPr="00C37E22">
        <w:rPr>
          <w:rFonts w:ascii="標楷體" w:eastAsia="標楷體" w:hAnsi="標楷體" w:hint="eastAsia"/>
        </w:rPr>
        <w:t>「</w:t>
      </w:r>
      <w:r w:rsidR="002F0B7B" w:rsidRPr="00C37E22">
        <w:rPr>
          <w:rFonts w:ascii="標楷體" w:eastAsia="標楷體" w:hAnsi="標楷體" w:hint="eastAsia"/>
        </w:rPr>
        <w:t>情效天下之動</w:t>
      </w:r>
      <w:r w:rsidRPr="00C37E22">
        <w:rPr>
          <w:rFonts w:ascii="標楷體" w:eastAsia="標楷體" w:hAnsi="標楷體" w:hint="eastAsia"/>
        </w:rPr>
        <w:t>」，</w:t>
      </w:r>
      <w:r w:rsidR="002F0B7B" w:rsidRPr="00C37E22">
        <w:rPr>
          <w:rFonts w:ascii="標楷體" w:eastAsia="標楷體" w:hAnsi="標楷體" w:hint="eastAsia"/>
        </w:rPr>
        <w:t>此動是氣化之動，情變之動，不是「性體之動而為心</w:t>
      </w:r>
      <w:r w:rsidRPr="00C37E22">
        <w:rPr>
          <w:rFonts w:ascii="標楷體" w:eastAsia="標楷體" w:hAnsi="標楷體" w:hint="eastAsia"/>
        </w:rPr>
        <w:t>」</w:t>
      </w:r>
      <w:r w:rsidR="002F0B7B" w:rsidRPr="00C37E22">
        <w:rPr>
          <w:rFonts w:ascii="標楷體" w:eastAsia="標楷體" w:hAnsi="標楷體" w:hint="eastAsia"/>
        </w:rPr>
        <w:t>之動也。〈易傳〉言「天下之動貞夫一者也</w:t>
      </w:r>
      <w:r w:rsidRPr="00C37E22">
        <w:rPr>
          <w:rFonts w:ascii="標楷體" w:eastAsia="標楷體" w:hAnsi="標楷體" w:hint="eastAsia"/>
        </w:rPr>
        <w:t>」。「</w:t>
      </w:r>
      <w:r w:rsidR="002F0B7B" w:rsidRPr="00C37E22">
        <w:rPr>
          <w:rFonts w:ascii="標楷體" w:eastAsia="標楷體" w:hAnsi="標楷體" w:hint="eastAsia"/>
        </w:rPr>
        <w:t>貞夫一</w:t>
      </w:r>
      <w:r w:rsidRPr="00C37E22">
        <w:rPr>
          <w:rFonts w:ascii="標楷體" w:eastAsia="標楷體" w:hAnsi="標楷體" w:hint="eastAsia"/>
        </w:rPr>
        <w:t>」，</w:t>
      </w:r>
      <w:r w:rsidR="002F0B7B" w:rsidRPr="00C37E22">
        <w:rPr>
          <w:rFonts w:ascii="標楷體" w:eastAsia="標楷體" w:hAnsi="標楷體" w:hint="eastAsia"/>
        </w:rPr>
        <w:t>則動不妄動，亦非虛浮之動，乃有體以宰之與實之之動，如是，</w:t>
      </w:r>
      <w:r w:rsidRPr="00C37E22">
        <w:rPr>
          <w:rFonts w:ascii="標楷體" w:eastAsia="標楷體" w:hAnsi="標楷體" w:hint="eastAsia"/>
        </w:rPr>
        <w:t>「</w:t>
      </w:r>
      <w:r w:rsidR="002F0B7B" w:rsidRPr="00C37E22">
        <w:rPr>
          <w:rFonts w:ascii="標楷體" w:eastAsia="標楷體" w:hAnsi="標楷體" w:hint="eastAsia"/>
        </w:rPr>
        <w:t>天下之動」乃成天道性體之大用流行矣。在此系義理中，並無「性之動為情」與心性情三分之說法。即使「太極動而生陽</w:t>
      </w:r>
      <w:r w:rsidRPr="00C37E22">
        <w:rPr>
          <w:rFonts w:ascii="標楷體" w:eastAsia="標楷體" w:hAnsi="標楷體" w:hint="eastAsia"/>
        </w:rPr>
        <w:t>」，</w:t>
      </w:r>
      <w:r w:rsidR="002F0B7B" w:rsidRPr="00C37E22">
        <w:rPr>
          <w:rFonts w:ascii="標楷體" w:eastAsia="標楷體" w:hAnsi="標楷體" w:hint="eastAsia"/>
        </w:rPr>
        <w:t>如果太極是「即活動即存有」之誠體神體，則由其活動義之自身亦只能說神，而不能說氣</w:t>
      </w:r>
      <w:r w:rsidRPr="00C37E22">
        <w:rPr>
          <w:rFonts w:ascii="標楷體" w:eastAsia="標楷體" w:hAnsi="標楷體" w:hint="eastAsia"/>
        </w:rPr>
        <w:t>；</w:t>
      </w:r>
      <w:r w:rsidR="002F0B7B" w:rsidRPr="00C37E22">
        <w:rPr>
          <w:rFonts w:ascii="標楷體" w:eastAsia="標楷體" w:hAnsi="標楷體" w:hint="eastAsia"/>
        </w:rPr>
        <w:t>如果由其活動義而說到氣，所謂「動而生陽</w:t>
      </w:r>
      <w:r w:rsidRPr="00C37E22">
        <w:rPr>
          <w:rFonts w:ascii="標楷體" w:eastAsia="標楷體" w:hAnsi="標楷體" w:hint="eastAsia"/>
        </w:rPr>
        <w:t>」</w:t>
      </w:r>
      <w:r w:rsidR="002F0B7B" w:rsidRPr="00C37E22">
        <w:rPr>
          <w:rFonts w:ascii="標楷體" w:eastAsia="標楷體" w:hAnsi="標楷體" w:hint="eastAsia"/>
        </w:rPr>
        <w:t>或「靜而生陰</w:t>
      </w:r>
      <w:r w:rsidRPr="00C37E22">
        <w:rPr>
          <w:rFonts w:ascii="標楷體" w:eastAsia="標楷體" w:hAnsi="標楷體" w:hint="eastAsia"/>
        </w:rPr>
        <w:t>」，</w:t>
      </w:r>
      <w:r w:rsidR="002F0B7B" w:rsidRPr="00C37E22">
        <w:rPr>
          <w:rFonts w:ascii="標楷體" w:eastAsia="標楷體" w:hAnsi="標楷體" w:hint="eastAsia"/>
        </w:rPr>
        <w:t>于此想予</w:t>
      </w:r>
      <w:r w:rsidR="00DD2D33" w:rsidRPr="00C37E22">
        <w:rPr>
          <w:rFonts w:ascii="標楷體" w:eastAsia="標楷體" w:hAnsi="標楷體" w:hint="eastAsia"/>
        </w:rPr>
        <w:t>以本體宇宙論的解析，而可使吾人說太極真體動而為氣，或性體動而為情</w:t>
      </w:r>
      <w:r w:rsidR="002F0B7B" w:rsidRPr="00C37E22">
        <w:rPr>
          <w:rFonts w:ascii="標楷體" w:eastAsia="標楷體" w:hAnsi="標楷體" w:hint="eastAsia"/>
        </w:rPr>
        <w:t>，則亦當有一種特別之解說，須善會其過渡，而不可直認太極真體或性體之「活動</w:t>
      </w:r>
      <w:r w:rsidRPr="00C37E22">
        <w:rPr>
          <w:rFonts w:ascii="標楷體" w:eastAsia="標楷體" w:hAnsi="標楷體" w:hint="eastAsia"/>
        </w:rPr>
        <w:t>」</w:t>
      </w:r>
      <w:r w:rsidR="002F0B7B" w:rsidRPr="00C37E22">
        <w:rPr>
          <w:rFonts w:ascii="標楷體" w:eastAsia="標楷體" w:hAnsi="標楷體" w:hint="eastAsia"/>
        </w:rPr>
        <w:t>義即是成為氣或成為情之動也。關此詳見〈</w:t>
      </w:r>
      <w:r w:rsidRPr="00C37E22">
        <w:rPr>
          <w:rFonts w:ascii="標楷體" w:eastAsia="標楷體" w:hAnsi="標楷體" w:hint="eastAsia"/>
        </w:rPr>
        <w:t>濂</w:t>
      </w:r>
      <w:r w:rsidR="002F0B7B" w:rsidRPr="00C37E22">
        <w:rPr>
          <w:rFonts w:ascii="標楷體" w:eastAsia="標楷體" w:hAnsi="標楷體" w:hint="eastAsia"/>
        </w:rPr>
        <w:t>溪章〉。孟</w:t>
      </w:r>
      <w:r w:rsidRPr="00C37E22">
        <w:rPr>
          <w:rFonts w:ascii="標楷體" w:eastAsia="標楷體" w:hAnsi="標楷體" w:hint="eastAsia"/>
        </w:rPr>
        <w:t>子說惻隱之心、羞惡之心等，明是說心，而不是說情</w:t>
      </w:r>
      <w:r w:rsidR="002F0B7B" w:rsidRPr="00C37E22">
        <w:rPr>
          <w:rFonts w:ascii="標楷體" w:eastAsia="標楷體" w:hAnsi="標楷體" w:hint="eastAsia"/>
        </w:rPr>
        <w:t>，尤其不是心</w:t>
      </w:r>
      <w:r w:rsidRPr="00C37E22">
        <w:rPr>
          <w:rFonts w:ascii="標楷體" w:eastAsia="標楷體" w:hAnsi="標楷體" w:hint="eastAsia"/>
        </w:rPr>
        <w:t>與情之二分。此只是說具體而真實的道德真心，即使惻</w:t>
      </w:r>
      <w:r w:rsidR="002F0B7B" w:rsidRPr="00C37E22">
        <w:rPr>
          <w:rFonts w:ascii="標楷體" w:eastAsia="標楷體" w:hAnsi="標楷體" w:hint="eastAsia"/>
        </w:rPr>
        <w:t>隱等有情的</w:t>
      </w:r>
      <w:r w:rsidRPr="00C37E22">
        <w:rPr>
          <w:rFonts w:ascii="標楷體" w:eastAsia="標楷體" w:hAnsi="標楷體" w:hint="eastAsia"/>
        </w:rPr>
        <w:t>意義，亦是「即心」之本情</w:t>
      </w:r>
      <w:r w:rsidR="002F0B7B" w:rsidRPr="00C37E22">
        <w:rPr>
          <w:rFonts w:ascii="標楷體" w:eastAsia="標楷體" w:hAnsi="標楷體" w:hint="eastAsia"/>
        </w:rPr>
        <w:t>，是以心言以理言的情，而不是以氣言的情。在孟子，此具體而真實的道德真心即是性，只是一個道德創造之真體，並無心性情之三分、性只是理、性動而為情、心統性情之說也</w:t>
      </w:r>
      <w:r w:rsidR="002F0B7B" w:rsidRPr="00C37E22">
        <w:rPr>
          <w:rFonts w:hint="eastAsia"/>
        </w:rPr>
        <w:t>。</w:t>
      </w:r>
      <w:r w:rsidRPr="00C37E22">
        <w:rPr>
          <w:rStyle w:val="aa"/>
        </w:rPr>
        <w:footnoteReference w:id="9"/>
      </w:r>
    </w:p>
    <w:p w:rsidR="002F0B7B" w:rsidRPr="00C37E22" w:rsidRDefault="002F0B7B" w:rsidP="00377CC7"/>
    <w:p w:rsidR="005F4441" w:rsidRPr="00C37E22" w:rsidRDefault="00A00405" w:rsidP="002644D5">
      <w:pPr>
        <w:ind w:firstLineChars="200" w:firstLine="480"/>
      </w:pPr>
      <w:r w:rsidRPr="00C37E22">
        <w:rPr>
          <w:rFonts w:hint="eastAsia"/>
        </w:rPr>
        <w:t>此說之中，心性是一，也是誠體神體道體，是形而上者，是實體，固然宰情主氣而動，能貞夫一，而成大用流行，但自身不是氣。說不是氣並無不可，但僅就形上世界而說時，豈不類似柏拉圖之理型矣，此說與熊十力論於本體意旨不符。且，僅是形上實體，便不是聖境，聖境必就人存有者而說，是人存有者，豈有無氣稟之人？</w:t>
      </w:r>
      <w:r w:rsidR="008020C3" w:rsidRPr="00C37E22">
        <w:rPr>
          <w:rFonts w:hint="eastAsia"/>
        </w:rPr>
        <w:t>所以牟先生說的心性是一且是神體誠體之形上道體，而不是氣，美則美矣，但功能上要做甚麼？實是意旨不明。</w:t>
      </w:r>
    </w:p>
    <w:p w:rsidR="008020C3" w:rsidRPr="00C37E22" w:rsidRDefault="008020C3" w:rsidP="00377CC7"/>
    <w:p w:rsidR="008020C3" w:rsidRPr="00C37E22" w:rsidRDefault="008020C3" w:rsidP="002644D5">
      <w:pPr>
        <w:ind w:firstLineChars="200" w:firstLine="480"/>
      </w:pPr>
      <w:r w:rsidRPr="00C37E22">
        <w:rPr>
          <w:rFonts w:hint="eastAsia"/>
        </w:rPr>
        <w:t>本文又以此說別異程朱論於心性情關係理氣關係之論，說太極之動不能成氣，難道太極成了柏拉圖的理型？說孟子之心不能是情，難道此心不去人欲存</w:t>
      </w:r>
      <w:r w:rsidRPr="00C37E22">
        <w:rPr>
          <w:rFonts w:hint="eastAsia"/>
        </w:rPr>
        <w:lastRenderedPageBreak/>
        <w:t>天理？說此心只是以理言不是以氣言，只是一個道德創造的真體，而有以別異心性情三分的程朱之說，難道盡心盡性之功不在情上</w:t>
      </w:r>
      <w:r w:rsidR="0096435A" w:rsidRPr="00C37E22">
        <w:rPr>
          <w:rFonts w:hint="eastAsia"/>
        </w:rPr>
        <w:t>處置而能有其功？筆者主張，說天道必及於氣化世界，說人道必及於氣稟</w:t>
      </w:r>
      <w:r w:rsidRPr="00C37E22">
        <w:rPr>
          <w:rFonts w:hint="eastAsia"/>
        </w:rPr>
        <w:t>善惡，說靜態的存有範疇，才可以心性情才理氣一一分說而互不相混，說動態作用，則所有概念交涉相關，</w:t>
      </w:r>
      <w:r w:rsidR="0041626B" w:rsidRPr="00C37E22">
        <w:rPr>
          <w:rFonts w:hint="eastAsia"/>
        </w:rPr>
        <w:t>尤其是以心著性之時，若非主體實踐做工夫以去人欲存天理，則何以言此以心著性之意旨？牟先生確實是混</w:t>
      </w:r>
      <w:r w:rsidR="0096435A" w:rsidRPr="00C37E22">
        <w:rPr>
          <w:rFonts w:hint="eastAsia"/>
        </w:rPr>
        <w:t>合</w:t>
      </w:r>
      <w:r w:rsidR="0041626B" w:rsidRPr="00C37E22">
        <w:rPr>
          <w:rFonts w:hint="eastAsia"/>
        </w:rPr>
        <w:t>問題，從而任意抑揚諸論。</w:t>
      </w:r>
    </w:p>
    <w:p w:rsidR="005F4441" w:rsidRPr="00C37E22" w:rsidRDefault="005F4441" w:rsidP="00377CC7"/>
    <w:p w:rsidR="0041626B" w:rsidRPr="00C37E22" w:rsidRDefault="0041626B" w:rsidP="0096435A">
      <w:pPr>
        <w:ind w:firstLineChars="200" w:firstLine="480"/>
      </w:pPr>
      <w:r w:rsidRPr="00C37E22">
        <w:rPr>
          <w:rFonts w:hint="eastAsia"/>
        </w:rPr>
        <w:t>牟先生主張孔孟之仁心與</w:t>
      </w:r>
      <w:r w:rsidR="0096435A" w:rsidRPr="00C37E22">
        <w:rPr>
          <w:rFonts w:hint="eastAsia"/>
        </w:rPr>
        <w:t>《</w:t>
      </w:r>
      <w:r w:rsidRPr="00C37E22">
        <w:rPr>
          <w:rFonts w:hint="eastAsia"/>
        </w:rPr>
        <w:t>易</w:t>
      </w:r>
      <w:r w:rsidR="0096435A" w:rsidRPr="00C37E22">
        <w:rPr>
          <w:rFonts w:hint="eastAsia"/>
        </w:rPr>
        <w:t>、</w:t>
      </w:r>
      <w:r w:rsidRPr="00C37E22">
        <w:rPr>
          <w:rFonts w:hint="eastAsia"/>
        </w:rPr>
        <w:t>庸</w:t>
      </w:r>
      <w:r w:rsidR="0096435A" w:rsidRPr="00C37E22">
        <w:rPr>
          <w:rFonts w:hint="eastAsia"/>
        </w:rPr>
        <w:t>》</w:t>
      </w:r>
      <w:r w:rsidRPr="00C37E22">
        <w:rPr>
          <w:rFonts w:hint="eastAsia"/>
        </w:rPr>
        <w:t>之實體必須呼應合拍以成同體，不使合拍者是小慧，此說，當指勞思光先生</w:t>
      </w:r>
      <w:r w:rsidR="0096435A" w:rsidRPr="00C37E22">
        <w:rPr>
          <w:rFonts w:hint="eastAsia"/>
        </w:rPr>
        <w:t>「</w:t>
      </w:r>
      <w:r w:rsidRPr="00C37E22">
        <w:rPr>
          <w:rFonts w:hint="eastAsia"/>
        </w:rPr>
        <w:t>心性論中心</w:t>
      </w:r>
      <w:r w:rsidR="0096435A" w:rsidRPr="00C37E22">
        <w:rPr>
          <w:rFonts w:hint="eastAsia"/>
        </w:rPr>
        <w:t>」</w:t>
      </w:r>
      <w:r w:rsidRPr="00C37E22">
        <w:rPr>
          <w:rFonts w:hint="eastAsia"/>
        </w:rPr>
        <w:t>以貶抑形上學</w:t>
      </w:r>
      <w:r w:rsidR="0096435A" w:rsidRPr="00C37E22">
        <w:rPr>
          <w:rFonts w:hint="eastAsia"/>
        </w:rPr>
        <w:t>、</w:t>
      </w:r>
      <w:r w:rsidRPr="00C37E22">
        <w:rPr>
          <w:rFonts w:hint="eastAsia"/>
        </w:rPr>
        <w:t>宇宙論系統的理論</w:t>
      </w:r>
      <w:r w:rsidRPr="00C37E22">
        <w:rPr>
          <w:rStyle w:val="aa"/>
        </w:rPr>
        <w:footnoteReference w:id="10"/>
      </w:r>
      <w:r w:rsidRPr="00C37E22">
        <w:rPr>
          <w:rFonts w:hint="eastAsia"/>
        </w:rPr>
        <w:t>。</w:t>
      </w:r>
    </w:p>
    <w:p w:rsidR="005F4441" w:rsidRPr="00C37E22" w:rsidRDefault="005F4441" w:rsidP="00377CC7"/>
    <w:p w:rsidR="0041626B" w:rsidRPr="00C37E22" w:rsidRDefault="0041626B" w:rsidP="0041626B">
      <w:pPr>
        <w:pStyle w:val="a3"/>
        <w:numPr>
          <w:ilvl w:val="0"/>
          <w:numId w:val="1"/>
        </w:numPr>
        <w:ind w:leftChars="0"/>
      </w:pPr>
      <w:r w:rsidRPr="00C37E22">
        <w:rPr>
          <w:rFonts w:hint="eastAsia"/>
        </w:rPr>
        <w:t>牟先生對主客合一的討論：</w:t>
      </w:r>
    </w:p>
    <w:p w:rsidR="0041626B" w:rsidRPr="00C37E22" w:rsidRDefault="0041626B" w:rsidP="0041626B">
      <w:pPr>
        <w:pStyle w:val="a3"/>
        <w:ind w:leftChars="0"/>
      </w:pPr>
    </w:p>
    <w:p w:rsidR="0041626B" w:rsidRPr="00C37E22" w:rsidRDefault="0041626B" w:rsidP="002644D5">
      <w:pPr>
        <w:ind w:firstLineChars="200" w:firstLine="480"/>
      </w:pPr>
      <w:r w:rsidRPr="00C37E22">
        <w:rPr>
          <w:rFonts w:hint="eastAsia"/>
        </w:rPr>
        <w:t>接著，牟先生便綜論北宋諸家，這其中，實在有太多對各家的曲解貶抑之詞，而絕非必要者。其言：</w:t>
      </w:r>
    </w:p>
    <w:p w:rsidR="00DD25C9" w:rsidRPr="00C37E22" w:rsidRDefault="00DD25C9" w:rsidP="00DD25C9"/>
    <w:p w:rsidR="0041626B" w:rsidRPr="00C37E22" w:rsidRDefault="000D5AF5" w:rsidP="00DD25C9">
      <w:pPr>
        <w:ind w:leftChars="300" w:left="720"/>
      </w:pPr>
      <w:r w:rsidRPr="00C37E22">
        <w:rPr>
          <w:rFonts w:ascii="標楷體" w:eastAsia="標楷體" w:hAnsi="標楷體" w:hint="eastAsia"/>
        </w:rPr>
        <w:t>北宋三家即承〈中庸〉、〈易傳〉之圓滿發展，而以〈中庸〉、〈易傳〉為首出，從此頂峰上言。彼等如此進入亦當是在原則上不能認為〈中庸〉、〈易傳〉所</w:t>
      </w:r>
      <w:r w:rsidR="00DD25C9" w:rsidRPr="00C37E22">
        <w:rPr>
          <w:rFonts w:ascii="標楷體" w:eastAsia="標楷體" w:hAnsi="標楷體" w:hint="eastAsia"/>
        </w:rPr>
        <w:t>展示之道體性體乃至誠體神體與孔子</w:t>
      </w:r>
      <w:r w:rsidRPr="00C37E22">
        <w:rPr>
          <w:rFonts w:ascii="標楷體" w:eastAsia="標楷體" w:hAnsi="標楷體" w:hint="eastAsia"/>
        </w:rPr>
        <w:t>之仁以及孟子之內在的心性為有隔異而不可通</w:t>
      </w:r>
      <w:r w:rsidR="00DD25C9" w:rsidRPr="00C37E22">
        <w:rPr>
          <w:rFonts w:ascii="標楷體" w:eastAsia="標楷體" w:hAnsi="標楷體" w:hint="eastAsia"/>
        </w:rPr>
        <w:t>者。其初濂</w:t>
      </w:r>
      <w:r w:rsidRPr="00C37E22">
        <w:rPr>
          <w:rFonts w:ascii="標楷體" w:eastAsia="標楷體" w:hAnsi="標楷體" w:hint="eastAsia"/>
        </w:rPr>
        <w:t>溪雖少講〈論〉、〈孟〉</w:t>
      </w:r>
      <w:r w:rsidR="00DD25C9" w:rsidRPr="00C37E22">
        <w:rPr>
          <w:rFonts w:ascii="標楷體" w:eastAsia="標楷體" w:hAnsi="標楷體" w:hint="eastAsia"/>
        </w:rPr>
        <w:t>，</w:t>
      </w:r>
      <w:r w:rsidRPr="00C37E22">
        <w:rPr>
          <w:rFonts w:ascii="標楷體" w:eastAsia="標楷體" w:hAnsi="標楷體" w:hint="eastAsia"/>
        </w:rPr>
        <w:t>只是意識興趣之未及。橫渠已能及之，而言之不顯豁，人不易見。實則其言「兼體無累</w:t>
      </w:r>
      <w:r w:rsidR="00DD25C9" w:rsidRPr="00C37E22">
        <w:rPr>
          <w:rFonts w:ascii="標楷體" w:eastAsia="標楷體" w:hAnsi="標楷體" w:hint="eastAsia"/>
        </w:rPr>
        <w:t>」，</w:t>
      </w:r>
      <w:r w:rsidRPr="00C37E22">
        <w:rPr>
          <w:rFonts w:ascii="標楷體" w:eastAsia="標楷體" w:hAnsi="標楷體" w:hint="eastAsia"/>
        </w:rPr>
        <w:t>言「繼善成性</w:t>
      </w:r>
      <w:r w:rsidR="00DD25C9" w:rsidRPr="00C37E22">
        <w:rPr>
          <w:rFonts w:ascii="標楷體" w:eastAsia="標楷體" w:hAnsi="標楷體" w:hint="eastAsia"/>
        </w:rPr>
        <w:t>」、</w:t>
      </w:r>
      <w:r w:rsidRPr="00C37E22">
        <w:rPr>
          <w:rFonts w:ascii="標楷體" w:eastAsia="標楷體" w:hAnsi="標楷體" w:hint="eastAsia"/>
        </w:rPr>
        <w:t>言「心能盡性</w:t>
      </w:r>
      <w:r w:rsidR="00DD25C9" w:rsidRPr="00C37E22">
        <w:rPr>
          <w:rFonts w:ascii="標楷體" w:eastAsia="標楷體" w:hAnsi="標楷體" w:hint="eastAsia"/>
        </w:rPr>
        <w:t>」、</w:t>
      </w:r>
      <w:r w:rsidRPr="00C37E22">
        <w:rPr>
          <w:rFonts w:ascii="標楷體" w:eastAsia="標楷體" w:hAnsi="標楷體" w:hint="eastAsia"/>
        </w:rPr>
        <w:t>言「仁敦化</w:t>
      </w:r>
      <w:r w:rsidR="00DD25C9" w:rsidRPr="00C37E22">
        <w:rPr>
          <w:rFonts w:ascii="標楷體" w:eastAsia="標楷體" w:hAnsi="標楷體" w:hint="eastAsia"/>
        </w:rPr>
        <w:t>」、</w:t>
      </w:r>
      <w:r w:rsidRPr="00C37E22">
        <w:rPr>
          <w:rFonts w:ascii="標楷體" w:eastAsia="標楷體" w:hAnsi="標楷體" w:hint="eastAsia"/>
        </w:rPr>
        <w:t>言「</w:t>
      </w:r>
      <w:r w:rsidR="00DD25C9" w:rsidRPr="00C37E22">
        <w:rPr>
          <w:rFonts w:ascii="標楷體" w:eastAsia="標楷體" w:hAnsi="標楷體" w:hint="eastAsia"/>
        </w:rPr>
        <w:t>仁體事無不</w:t>
      </w:r>
      <w:r w:rsidRPr="00C37E22">
        <w:rPr>
          <w:rFonts w:ascii="標楷體" w:eastAsia="標楷體" w:hAnsi="標楷體" w:hint="eastAsia"/>
        </w:rPr>
        <w:t>在</w:t>
      </w:r>
      <w:r w:rsidR="00DD25C9" w:rsidRPr="00C37E22">
        <w:rPr>
          <w:rFonts w:ascii="標楷體" w:eastAsia="標楷體" w:hAnsi="標楷體" w:hint="eastAsia"/>
        </w:rPr>
        <w:t>」，</w:t>
      </w:r>
      <w:r w:rsidRPr="00C37E22">
        <w:rPr>
          <w:rFonts w:ascii="標楷體" w:eastAsia="標楷體" w:hAnsi="標楷體" w:hint="eastAsia"/>
        </w:rPr>
        <w:t>皆本〈論〉、〈孟〉而言，是</w:t>
      </w:r>
      <w:r w:rsidR="00DD25C9" w:rsidRPr="00C37E22">
        <w:rPr>
          <w:rFonts w:ascii="標楷體" w:eastAsia="標楷體" w:hAnsi="標楷體" w:hint="eastAsia"/>
        </w:rPr>
        <w:t>已</w:t>
      </w:r>
      <w:r w:rsidRPr="00C37E22">
        <w:rPr>
          <w:rFonts w:ascii="標楷體" w:eastAsia="標楷體" w:hAnsi="標楷體" w:hint="eastAsia"/>
        </w:rPr>
        <w:t>充其極而通而一之矣。至明道盛言「一本</w:t>
      </w:r>
      <w:r w:rsidR="00DD25C9" w:rsidRPr="00C37E22">
        <w:rPr>
          <w:rFonts w:ascii="標楷體" w:eastAsia="標楷體" w:hAnsi="標楷體" w:hint="eastAsia"/>
        </w:rPr>
        <w:t>」，</w:t>
      </w:r>
      <w:r w:rsidRPr="00C37E22">
        <w:rPr>
          <w:rFonts w:ascii="標楷體" w:eastAsia="標楷體" w:hAnsi="標楷體" w:hint="eastAsia"/>
        </w:rPr>
        <w:t>則尤能充分意識到孔子之仁、孟子之心性與〈中</w:t>
      </w:r>
      <w:r w:rsidR="00DD25C9" w:rsidRPr="00C37E22">
        <w:rPr>
          <w:rFonts w:ascii="標楷體" w:eastAsia="標楷體" w:hAnsi="標楷體" w:hint="eastAsia"/>
        </w:rPr>
        <w:t>庸〉、〈易傳〉之天道性體直下為</w:t>
      </w:r>
      <w:r w:rsidRPr="00C37E22">
        <w:rPr>
          <w:rFonts w:ascii="標楷體" w:eastAsia="標楷體" w:hAnsi="標楷體" w:hint="eastAsia"/>
        </w:rPr>
        <w:t>一矣。先秦儒家是由〈論〉、〈孟〉發展到〈中庸〉、〈易傳</w:t>
      </w:r>
      <w:r w:rsidR="00DD25C9" w:rsidRPr="00C37E22">
        <w:rPr>
          <w:rFonts w:ascii="標楷體" w:eastAsia="標楷體" w:hAnsi="標楷體" w:hint="eastAsia"/>
        </w:rPr>
        <w:t>〉，</w:t>
      </w:r>
      <w:r w:rsidRPr="00C37E22">
        <w:rPr>
          <w:rFonts w:ascii="標楷體" w:eastAsia="標楷體" w:hAnsi="標楷體" w:hint="eastAsia"/>
        </w:rPr>
        <w:t>北宋三家則是由〈中庸〉、〈易傳〉漸回到〈論〉、〈孟〉。如果吾人知由〈論〉、〈孟〉到</w:t>
      </w:r>
      <w:r w:rsidR="00DD25C9" w:rsidRPr="00C37E22">
        <w:rPr>
          <w:rFonts w:ascii="標楷體" w:eastAsia="標楷體" w:hAnsi="標楷體" w:hint="eastAsia"/>
        </w:rPr>
        <w:t>〈中庸〉、〈易傳〉是一步圓滿的發展，則由濂溪</w:t>
      </w:r>
      <w:r w:rsidRPr="00C37E22">
        <w:rPr>
          <w:rFonts w:ascii="標楷體" w:eastAsia="標楷體" w:hAnsi="標楷體" w:hint="eastAsia"/>
        </w:rPr>
        <w:t>、橫渠而發展至明道之直下認為一並非無據矣，亦並非不可矣。此「認為一</w:t>
      </w:r>
      <w:r w:rsidR="00DD25C9" w:rsidRPr="00C37E22">
        <w:rPr>
          <w:rFonts w:ascii="標楷體" w:eastAsia="標楷體" w:hAnsi="標楷體" w:hint="eastAsia"/>
        </w:rPr>
        <w:t>」</w:t>
      </w:r>
      <w:r w:rsidRPr="00C37E22">
        <w:rPr>
          <w:rFonts w:ascii="標楷體" w:eastAsia="標楷體" w:hAnsi="標楷體" w:hint="eastAsia"/>
        </w:rPr>
        <w:t>甚至乃是宋、明儒</w:t>
      </w:r>
      <w:r w:rsidR="00DD25C9" w:rsidRPr="00C37E22">
        <w:rPr>
          <w:rFonts w:ascii="標楷體" w:eastAsia="標楷體" w:hAnsi="標楷體" w:hint="eastAsia"/>
        </w:rPr>
        <w:t>之共同意識</w:t>
      </w:r>
      <w:r w:rsidRPr="00C37E22">
        <w:rPr>
          <w:rFonts w:ascii="標楷體" w:eastAsia="標楷體" w:hAnsi="標楷體" w:hint="eastAsia"/>
        </w:rPr>
        <w:t>。陸、王系純從心說，無論矣。即伊川、朱子亦不能認為原則上</w:t>
      </w:r>
      <w:r w:rsidR="00DD25C9" w:rsidRPr="00C37E22">
        <w:rPr>
          <w:rFonts w:ascii="標楷體" w:eastAsia="標楷體" w:hAnsi="標楷體" w:hint="eastAsia"/>
        </w:rPr>
        <w:t>不應合一也</w:t>
      </w:r>
      <w:r w:rsidRPr="00C37E22">
        <w:rPr>
          <w:rFonts w:ascii="標楷體" w:eastAsia="標楷體" w:hAnsi="標楷體" w:hint="eastAsia"/>
        </w:rPr>
        <w:t>。惟對于心性之自覺的理解有不同，遂不期而成為三系矣</w:t>
      </w:r>
      <w:r w:rsidRPr="00C37E22">
        <w:rPr>
          <w:rFonts w:hint="eastAsia"/>
        </w:rPr>
        <w:t>。</w:t>
      </w:r>
      <w:r w:rsidR="00DD25C9" w:rsidRPr="00C37E22">
        <w:rPr>
          <w:rStyle w:val="aa"/>
        </w:rPr>
        <w:footnoteReference w:id="11"/>
      </w:r>
    </w:p>
    <w:p w:rsidR="0041626B" w:rsidRPr="00C37E22" w:rsidRDefault="0041626B" w:rsidP="0041626B">
      <w:pPr>
        <w:pStyle w:val="a3"/>
        <w:ind w:leftChars="0"/>
      </w:pPr>
    </w:p>
    <w:p w:rsidR="00DD25C9" w:rsidRPr="00C37E22" w:rsidRDefault="005422B1" w:rsidP="000D5AF5">
      <w:r w:rsidRPr="00C37E22">
        <w:rPr>
          <w:rFonts w:hint="eastAsia"/>
        </w:rPr>
        <w:t xml:space="preserve">　　牟先生第一段話就頗為多餘，北宋諸儒若非儒家意識又何來振興儒學的創作，固然其說多由</w:t>
      </w:r>
      <w:r w:rsidR="0096435A" w:rsidRPr="00C37E22">
        <w:rPr>
          <w:rFonts w:hint="eastAsia"/>
        </w:rPr>
        <w:t>《</w:t>
      </w:r>
      <w:r w:rsidRPr="00C37E22">
        <w:rPr>
          <w:rFonts w:hint="eastAsia"/>
        </w:rPr>
        <w:t>中庸</w:t>
      </w:r>
      <w:r w:rsidR="0096435A" w:rsidRPr="00C37E22">
        <w:rPr>
          <w:rFonts w:hint="eastAsia"/>
        </w:rPr>
        <w:t>》、《</w:t>
      </w:r>
      <w:r w:rsidRPr="00C37E22">
        <w:rPr>
          <w:rFonts w:hint="eastAsia"/>
        </w:rPr>
        <w:t>易傳</w:t>
      </w:r>
      <w:r w:rsidR="0096435A" w:rsidRPr="00C37E22">
        <w:rPr>
          <w:rFonts w:hint="eastAsia"/>
        </w:rPr>
        <w:t>》</w:t>
      </w:r>
      <w:r w:rsidRPr="00C37E22">
        <w:rPr>
          <w:rFonts w:hint="eastAsia"/>
        </w:rPr>
        <w:t>入，但絕不少論及</w:t>
      </w:r>
      <w:r w:rsidR="0096435A" w:rsidRPr="00C37E22">
        <w:rPr>
          <w:rFonts w:hint="eastAsia"/>
        </w:rPr>
        <w:t>《</w:t>
      </w:r>
      <w:r w:rsidRPr="00C37E22">
        <w:rPr>
          <w:rFonts w:hint="eastAsia"/>
        </w:rPr>
        <w:t>論</w:t>
      </w:r>
      <w:r w:rsidR="0096435A" w:rsidRPr="00C37E22">
        <w:rPr>
          <w:rFonts w:hint="eastAsia"/>
        </w:rPr>
        <w:t>、</w:t>
      </w:r>
      <w:r w:rsidRPr="00C37E22">
        <w:rPr>
          <w:rFonts w:hint="eastAsia"/>
        </w:rPr>
        <w:t>孟</w:t>
      </w:r>
      <w:r w:rsidR="0096435A" w:rsidRPr="00C37E22">
        <w:rPr>
          <w:rFonts w:hint="eastAsia"/>
        </w:rPr>
        <w:t>》</w:t>
      </w:r>
      <w:r w:rsidRPr="00C37E22">
        <w:rPr>
          <w:rFonts w:hint="eastAsia"/>
        </w:rPr>
        <w:t>，周敦頤承</w:t>
      </w:r>
      <w:r w:rsidR="0096435A" w:rsidRPr="00C37E22">
        <w:rPr>
          <w:rFonts w:hint="eastAsia"/>
        </w:rPr>
        <w:t>《</w:t>
      </w:r>
      <w:r w:rsidRPr="00C37E22">
        <w:rPr>
          <w:rFonts w:hint="eastAsia"/>
        </w:rPr>
        <w:t>論語</w:t>
      </w:r>
      <w:r w:rsidR="0096435A" w:rsidRPr="00C37E22">
        <w:rPr>
          <w:rFonts w:hint="eastAsia"/>
        </w:rPr>
        <w:t>》</w:t>
      </w:r>
      <w:r w:rsidRPr="00C37E22">
        <w:rPr>
          <w:rFonts w:hint="eastAsia"/>
        </w:rPr>
        <w:t>之說多矣，張載亦然，牟先生對周</w:t>
      </w:r>
      <w:r w:rsidR="0096435A" w:rsidRPr="00C37E22">
        <w:rPr>
          <w:rFonts w:hint="eastAsia"/>
        </w:rPr>
        <w:t>、</w:t>
      </w:r>
      <w:r w:rsidRPr="00C37E22">
        <w:rPr>
          <w:rFonts w:hint="eastAsia"/>
        </w:rPr>
        <w:t>張的兩段評語皆不真諦，先秦儒固是由孔孟上至</w:t>
      </w:r>
      <w:r w:rsidR="0096435A" w:rsidRPr="00C37E22">
        <w:rPr>
          <w:rFonts w:hint="eastAsia"/>
        </w:rPr>
        <w:t>《</w:t>
      </w:r>
      <w:r w:rsidRPr="00C37E22">
        <w:rPr>
          <w:rFonts w:hint="eastAsia"/>
        </w:rPr>
        <w:t>庸</w:t>
      </w:r>
      <w:r w:rsidR="0096435A" w:rsidRPr="00C37E22">
        <w:rPr>
          <w:rFonts w:hint="eastAsia"/>
        </w:rPr>
        <w:t>、</w:t>
      </w:r>
      <w:r w:rsidRPr="00C37E22">
        <w:rPr>
          <w:rFonts w:hint="eastAsia"/>
        </w:rPr>
        <w:t>易</w:t>
      </w:r>
      <w:r w:rsidR="0096435A" w:rsidRPr="00C37E22">
        <w:rPr>
          <w:rFonts w:hint="eastAsia"/>
        </w:rPr>
        <w:t>》</w:t>
      </w:r>
      <w:r w:rsidRPr="00C37E22">
        <w:rPr>
          <w:rFonts w:hint="eastAsia"/>
        </w:rPr>
        <w:t>，但宋明儒自始即是孔</w:t>
      </w:r>
      <w:r w:rsidR="0096435A" w:rsidRPr="00C37E22">
        <w:rPr>
          <w:rFonts w:hint="eastAsia"/>
        </w:rPr>
        <w:t>、</w:t>
      </w:r>
      <w:r w:rsidRPr="00C37E22">
        <w:rPr>
          <w:rFonts w:hint="eastAsia"/>
        </w:rPr>
        <w:t>孟</w:t>
      </w:r>
      <w:r w:rsidR="0096435A" w:rsidRPr="00C37E22">
        <w:rPr>
          <w:rFonts w:hint="eastAsia"/>
        </w:rPr>
        <w:t>、</w:t>
      </w:r>
      <w:r w:rsidRPr="00C37E22">
        <w:rPr>
          <w:rFonts w:hint="eastAsia"/>
        </w:rPr>
        <w:t>庸</w:t>
      </w:r>
      <w:r w:rsidR="0096435A" w:rsidRPr="00C37E22">
        <w:rPr>
          <w:rFonts w:hint="eastAsia"/>
        </w:rPr>
        <w:t>、</w:t>
      </w:r>
      <w:r w:rsidRPr="00C37E22">
        <w:rPr>
          <w:rFonts w:hint="eastAsia"/>
        </w:rPr>
        <w:t>易一齊承受，而各</w:t>
      </w:r>
      <w:r w:rsidRPr="00C37E22">
        <w:rPr>
          <w:rFonts w:hint="eastAsia"/>
        </w:rPr>
        <w:lastRenderedPageBreak/>
        <w:t>自再度創發各個哲學基本問題的不同面向而已，此旨筆者已多言於《北宋儒學》專書中，以及對牟先生談北宋儒學的多篇論文中，不再多言。至於說陸王純從心說，而程朱不解心性意旨，則絕非筆者所能同意。周敦頤是從本體論宇宙論說聖人境界，張載是宇宙論</w:t>
      </w:r>
      <w:r w:rsidR="0096435A" w:rsidRPr="00C37E22">
        <w:rPr>
          <w:rFonts w:hint="eastAsia"/>
        </w:rPr>
        <w:t>、</w:t>
      </w:r>
      <w:r w:rsidRPr="00C37E22">
        <w:rPr>
          <w:rFonts w:hint="eastAsia"/>
        </w:rPr>
        <w:t>本體論</w:t>
      </w:r>
      <w:r w:rsidR="0096435A" w:rsidRPr="00C37E22">
        <w:rPr>
          <w:rFonts w:hint="eastAsia"/>
        </w:rPr>
        <w:t>、</w:t>
      </w:r>
      <w:r w:rsidRPr="00C37E22">
        <w:rPr>
          <w:rFonts w:hint="eastAsia"/>
        </w:rPr>
        <w:t>工夫論</w:t>
      </w:r>
      <w:r w:rsidR="0096435A" w:rsidRPr="00C37E22">
        <w:rPr>
          <w:rFonts w:hint="eastAsia"/>
        </w:rPr>
        <w:t>、</w:t>
      </w:r>
      <w:r w:rsidRPr="00C37E22">
        <w:rPr>
          <w:rFonts w:hint="eastAsia"/>
        </w:rPr>
        <w:t>境界論皆豐富意旨，程明道是從聖人境界的展現說其意旨，程伊川是對孟子性善論做存有論的發揮，並及</w:t>
      </w:r>
      <w:r w:rsidR="0096435A" w:rsidRPr="00C37E22">
        <w:rPr>
          <w:rFonts w:hint="eastAsia"/>
        </w:rPr>
        <w:t>《</w:t>
      </w:r>
      <w:r w:rsidRPr="00C37E22">
        <w:rPr>
          <w:rFonts w:hint="eastAsia"/>
        </w:rPr>
        <w:t>大學</w:t>
      </w:r>
      <w:r w:rsidR="0096435A" w:rsidRPr="00C37E22">
        <w:rPr>
          <w:rFonts w:hint="eastAsia"/>
        </w:rPr>
        <w:t>》</w:t>
      </w:r>
      <w:r w:rsidRPr="00C37E22">
        <w:rPr>
          <w:rFonts w:hint="eastAsia"/>
        </w:rPr>
        <w:t>下學上達之工夫次第論的發揮，朱熹承繼伊川，亦兼及本體宇宙論和本體工夫論，陸王是本體工夫論為主。牟先生的工作模式是單以形上學為論題，卻把不同問題皆以形上學說之，結果成就了特殊型態的形上學，就是聖人境界也成了圓滿的形上學，工夫論也成了動態的形上學，講心性情理氣關係的形上學反而成了靜態橫攝的形上學，講工夫論的只成了心學。這樣混</w:t>
      </w:r>
      <w:r w:rsidR="0096435A" w:rsidRPr="00C37E22">
        <w:rPr>
          <w:rFonts w:hint="eastAsia"/>
        </w:rPr>
        <w:t>合</w:t>
      </w:r>
      <w:r w:rsidRPr="00C37E22">
        <w:rPr>
          <w:rFonts w:hint="eastAsia"/>
        </w:rPr>
        <w:t>為一的說法，實不能彰顯諸儒意旨，反而限縮諸義</w:t>
      </w:r>
      <w:r w:rsidR="0096435A" w:rsidRPr="00C37E22">
        <w:rPr>
          <w:rFonts w:hint="eastAsia"/>
        </w:rPr>
        <w:t>，</w:t>
      </w:r>
      <w:r w:rsidRPr="00C37E22">
        <w:rPr>
          <w:rFonts w:hint="eastAsia"/>
        </w:rPr>
        <w:t>且曲解文本。以下，及是本文中牟先生所提的第一個重要問題，而令他十分費詞地討論者，即是如何真能以心著性？其言：</w:t>
      </w:r>
    </w:p>
    <w:p w:rsidR="00DD25C9" w:rsidRPr="00C37E22" w:rsidRDefault="00DD25C9" w:rsidP="000D5AF5"/>
    <w:p w:rsidR="009E5EE5" w:rsidRPr="00C37E22" w:rsidRDefault="000D5AF5" w:rsidP="00DD25C9">
      <w:pPr>
        <w:ind w:leftChars="300" w:left="720"/>
      </w:pPr>
      <w:r w:rsidRPr="00C37E22">
        <w:rPr>
          <w:rFonts w:ascii="標楷體" w:eastAsia="標楷體" w:hAnsi="標楷體" w:hint="eastAsia"/>
        </w:rPr>
        <w:t>胡五峰是南渡後第一個承北宋三家尤其是明道而重新消化反省者。明道之以〈中庸〉、〈易傳〉為首出，會通〈論〉、〈孟〉而為一，直下言「一本</w:t>
      </w:r>
      <w:r w:rsidR="00DD25C9" w:rsidRPr="00C37E22">
        <w:rPr>
          <w:rFonts w:ascii="標楷體" w:eastAsia="標楷體" w:hAnsi="標楷體" w:hint="eastAsia"/>
        </w:rPr>
        <w:t>」，</w:t>
      </w:r>
      <w:r w:rsidRPr="00C37E22">
        <w:rPr>
          <w:rFonts w:ascii="標楷體" w:eastAsia="標楷體" w:hAnsi="標楷體" w:hint="eastAsia"/>
        </w:rPr>
        <w:t>此乃是北宋</w:t>
      </w:r>
      <w:r w:rsidR="00DD25C9" w:rsidRPr="00C37E22">
        <w:rPr>
          <w:rFonts w:ascii="標楷體" w:eastAsia="標楷體" w:hAnsi="標楷體" w:hint="eastAsia"/>
        </w:rPr>
        <w:t>開始復興儒學所成之圓教之模型。</w:t>
      </w:r>
      <w:r w:rsidRPr="00C37E22">
        <w:rPr>
          <w:rFonts w:ascii="標楷體" w:eastAsia="標楷體" w:hAnsi="標楷體" w:hint="eastAsia"/>
        </w:rPr>
        <w:t>惟明道在分解的認識上說〈中庸〉、〈易傳〉之天道性體乃至誠體神體與孔子之仁以及孟子之心性是一，此只是平說，即只是以「即是」之方式說，人尚不易知其所以是一之實，即在分解的解析上似稍有不足處</w:t>
      </w:r>
      <w:r w:rsidR="00DD25C9" w:rsidRPr="00C37E22">
        <w:rPr>
          <w:rFonts w:ascii="標楷體" w:eastAsia="標楷體" w:hAnsi="標楷體" w:hint="eastAsia"/>
        </w:rPr>
        <w:t>；</w:t>
      </w:r>
      <w:r w:rsidRPr="00C37E22">
        <w:rPr>
          <w:rFonts w:ascii="標楷體" w:eastAsia="標楷體" w:hAnsi="標楷體" w:hint="eastAsia"/>
        </w:rPr>
        <w:t>其在融會的認識上說「一本</w:t>
      </w:r>
      <w:r w:rsidR="00DD25C9" w:rsidRPr="00C37E22">
        <w:rPr>
          <w:rFonts w:ascii="標楷體" w:eastAsia="標楷體" w:hAnsi="標楷體" w:hint="eastAsia"/>
        </w:rPr>
        <w:t>」，</w:t>
      </w:r>
      <w:r w:rsidRPr="00C37E22">
        <w:rPr>
          <w:rFonts w:ascii="標楷體" w:eastAsia="標楷體" w:hAnsi="標楷體" w:hint="eastAsia"/>
        </w:rPr>
        <w:t>只是直下</w:t>
      </w:r>
      <w:r w:rsidR="00DD25C9" w:rsidRPr="00C37E22">
        <w:rPr>
          <w:rFonts w:ascii="標楷體" w:eastAsia="標楷體" w:hAnsi="標楷體" w:hint="eastAsia"/>
        </w:rPr>
        <w:t>圓</w:t>
      </w:r>
      <w:r w:rsidR="00B0185A" w:rsidRPr="00C37E22">
        <w:rPr>
          <w:rFonts w:ascii="標楷體" w:eastAsia="標楷體" w:hAnsi="標楷體" w:hint="eastAsia"/>
        </w:rPr>
        <w:t>頓</w:t>
      </w:r>
      <w:r w:rsidR="00DD25C9" w:rsidRPr="00C37E22">
        <w:rPr>
          <w:rFonts w:ascii="標楷體" w:eastAsia="標楷體" w:hAnsi="標楷體" w:hint="eastAsia"/>
        </w:rPr>
        <w:t>地</w:t>
      </w:r>
      <w:r w:rsidRPr="00C37E22">
        <w:rPr>
          <w:rFonts w:ascii="標楷體" w:eastAsia="標楷體" w:hAnsi="標楷體" w:hint="eastAsia"/>
        </w:rPr>
        <w:t>言之，人亦嫌</w:t>
      </w:r>
      <w:r w:rsidR="00DD25C9" w:rsidRPr="00C37E22">
        <w:rPr>
          <w:rFonts w:ascii="標楷體" w:eastAsia="標楷體" w:hAnsi="標楷體" w:hint="eastAsia"/>
        </w:rPr>
        <w:t>籠統</w:t>
      </w:r>
      <w:r w:rsidRPr="00C37E22">
        <w:rPr>
          <w:rFonts w:ascii="標楷體" w:eastAsia="標楷體" w:hAnsi="標楷體" w:hint="eastAsia"/>
        </w:rPr>
        <w:t>，朱子所謂「渾淪</w:t>
      </w:r>
      <w:r w:rsidR="00DD25C9" w:rsidRPr="00C37E22">
        <w:rPr>
          <w:rFonts w:ascii="標楷體" w:eastAsia="標楷體" w:hAnsi="標楷體" w:hint="eastAsia"/>
        </w:rPr>
        <w:t>」</w:t>
      </w:r>
      <w:r w:rsidRPr="00C37E22">
        <w:rPr>
          <w:rFonts w:ascii="標楷體" w:eastAsia="標楷體" w:hAnsi="標楷體" w:hint="eastAsia"/>
        </w:rPr>
        <w:t>是也，人亦不易知其所以為「一本」之實。前者似易補充，而于後者欲明其所以為「一本</w:t>
      </w:r>
      <w:r w:rsidR="00DD25C9" w:rsidRPr="00C37E22">
        <w:rPr>
          <w:rFonts w:ascii="標楷體" w:eastAsia="標楷體" w:hAnsi="標楷體" w:hint="eastAsia"/>
        </w:rPr>
        <w:t>」，</w:t>
      </w:r>
      <w:r w:rsidRPr="00C37E22">
        <w:rPr>
          <w:rFonts w:ascii="標楷體" w:eastAsia="標楷體" w:hAnsi="標楷體" w:hint="eastAsia"/>
        </w:rPr>
        <w:t>則須有一特別之勁道，須先明〈中庸〉、〈易傳〉言</w:t>
      </w:r>
      <w:r w:rsidR="00DD25C9" w:rsidRPr="00C37E22">
        <w:rPr>
          <w:rFonts w:ascii="標楷體" w:eastAsia="標楷體" w:hAnsi="標楷體" w:hint="eastAsia"/>
        </w:rPr>
        <w:t>道體性體與言孔</w:t>
      </w:r>
      <w:r w:rsidRPr="00C37E22">
        <w:rPr>
          <w:rFonts w:ascii="標楷體" w:eastAsia="標楷體" w:hAnsi="標楷體" w:hint="eastAsia"/>
        </w:rPr>
        <w:t>子言仁、孟子言心性之分際，並于其中見出實有一可以使雙方契接而為一之關節。此即五峰學之著眼處。盡心成性，心以著性，即是雙方契接而為一，成其為「一本</w:t>
      </w:r>
      <w:r w:rsidR="00DD25C9" w:rsidRPr="00C37E22">
        <w:rPr>
          <w:rFonts w:ascii="標楷體" w:eastAsia="標楷體" w:hAnsi="標楷體" w:hint="eastAsia"/>
        </w:rPr>
        <w:t>」</w:t>
      </w:r>
      <w:r w:rsidRPr="00C37E22">
        <w:rPr>
          <w:rFonts w:ascii="標楷體" w:eastAsia="標楷體" w:hAnsi="標楷體" w:hint="eastAsia"/>
        </w:rPr>
        <w:t>之關節。蓋〈中庸〉、〈易傳〉之言道體性體是「本體宇宙論地」言之，客觀地言之，而孔子言仁，孟子言心性，則是道德踐履地言之，主觀地言之。兩者對比，即使皆視為體，亦很易見出此「體」之意義之不同。設客觀方面綜曰性體，主觀方面綜曰心體，此兩真體如何能相契入而為一耶</w:t>
      </w:r>
      <w:r w:rsidR="00DD25C9" w:rsidRPr="00C37E22">
        <w:rPr>
          <w:rFonts w:ascii="標楷體" w:eastAsia="標楷體" w:hAnsi="標楷體" w:hint="eastAsia"/>
        </w:rPr>
        <w:t>？</w:t>
      </w:r>
      <w:r w:rsidRPr="00C37E22">
        <w:rPr>
          <w:rFonts w:ascii="標楷體" w:eastAsia="標楷體" w:hAnsi="標楷體" w:hint="eastAsia"/>
        </w:rPr>
        <w:t>說到最後，天下不會有兩真體，其應為一也必矣。</w:t>
      </w:r>
      <w:r w:rsidR="00DD25C9" w:rsidRPr="00C37E22">
        <w:rPr>
          <w:rFonts w:ascii="標楷體" w:eastAsia="標楷體" w:hAnsi="標楷體" w:hint="eastAsia"/>
        </w:rPr>
        <w:t>此則分解的認識上本已視</w:t>
      </w:r>
      <w:r w:rsidRPr="00C37E22">
        <w:rPr>
          <w:rFonts w:ascii="標楷體" w:eastAsia="標楷體" w:hAnsi="標楷體" w:hint="eastAsia"/>
        </w:rPr>
        <w:t>為一，但</w:t>
      </w:r>
      <w:r w:rsidR="00DD25C9" w:rsidRPr="00C37E22">
        <w:rPr>
          <w:rFonts w:ascii="標楷體" w:eastAsia="標楷體" w:hAnsi="標楷體" w:hint="eastAsia"/>
        </w:rPr>
        <w:t>既</w:t>
      </w:r>
      <w:r w:rsidRPr="00C37E22">
        <w:rPr>
          <w:rFonts w:ascii="標楷體" w:eastAsia="標楷體" w:hAnsi="標楷體" w:hint="eastAsia"/>
        </w:rPr>
        <w:t>有主客觀言之之異，即應說明其如何能相契入而真為一。此非只是「即是即是</w:t>
      </w:r>
      <w:r w:rsidR="00DD25C9" w:rsidRPr="00C37E22">
        <w:rPr>
          <w:rFonts w:ascii="標楷體" w:eastAsia="標楷體" w:hAnsi="標楷體" w:hint="eastAsia"/>
        </w:rPr>
        <w:t>」</w:t>
      </w:r>
      <w:r w:rsidRPr="00C37E22">
        <w:rPr>
          <w:rFonts w:ascii="標楷體" w:eastAsia="標楷體" w:hAnsi="標楷體" w:hint="eastAsia"/>
        </w:rPr>
        <w:t>之平說方式所能盡，亦非只是直下</w:t>
      </w:r>
      <w:r w:rsidR="00DD25C9" w:rsidRPr="00C37E22">
        <w:rPr>
          <w:rFonts w:ascii="標楷體" w:eastAsia="標楷體" w:hAnsi="標楷體" w:hint="eastAsia"/>
        </w:rPr>
        <w:t>圓頓地說之所能盡</w:t>
      </w:r>
      <w:r w:rsidRPr="00C37E22">
        <w:rPr>
          <w:rFonts w:ascii="標楷體" w:eastAsia="標楷體" w:hAnsi="標楷體" w:hint="eastAsia"/>
        </w:rPr>
        <w:t>。若純依孟子，只言一心之朗現與申展，則無此問題，此如陸、王是。但以〈中庸〉、〈易傳〉為首出而欲會通〈論〉、〈孟〉而一之者，則有此問題。以〈中庸〉、〈易傳〉為首出，客觀地言之之道體性體是萬物之客觀性原則、自性原則，五峰所謂「性立天下之有」、「性也者，天地所以立也」、「性也者，天地鬼神之奧也」是也。即使就此奧體自身之「活動</w:t>
      </w:r>
      <w:r w:rsidR="00DD25C9" w:rsidRPr="00C37E22">
        <w:rPr>
          <w:rFonts w:ascii="標楷體" w:eastAsia="標楷體" w:hAnsi="標楷體" w:hint="eastAsia"/>
        </w:rPr>
        <w:t>」</w:t>
      </w:r>
      <w:r w:rsidRPr="00C37E22">
        <w:rPr>
          <w:rFonts w:ascii="標楷體" w:eastAsia="標楷體" w:hAnsi="標楷體" w:hint="eastAsia"/>
        </w:rPr>
        <w:t>義而言心，此仍</w:t>
      </w:r>
      <w:r w:rsidRPr="00C37E22">
        <w:rPr>
          <w:rFonts w:ascii="標楷體" w:eastAsia="標楷體" w:hAnsi="標楷體" w:hint="eastAsia"/>
        </w:rPr>
        <w:lastRenderedPageBreak/>
        <w:t>是「本體宇宙論地</w:t>
      </w:r>
      <w:r w:rsidR="00DD25C9" w:rsidRPr="00C37E22">
        <w:rPr>
          <w:rFonts w:ascii="標楷體" w:eastAsia="標楷體" w:hAnsi="標楷體" w:hint="eastAsia"/>
        </w:rPr>
        <w:t>」</w:t>
      </w:r>
      <w:r w:rsidRPr="00C37E22">
        <w:rPr>
          <w:rFonts w:ascii="標楷體" w:eastAsia="標楷體" w:hAnsi="標楷體" w:hint="eastAsia"/>
        </w:rPr>
        <w:t>言之之心，客觀地言之之心，尚不即是道德自覺地、主觀地言之之心之真成其為心。</w:t>
      </w:r>
      <w:r w:rsidRPr="00C37E22">
        <w:rPr>
          <w:rFonts w:ascii="標楷體" w:eastAsia="標楷體" w:hAnsi="標楷體" w:hint="eastAsia"/>
          <w:u w:val="single"/>
        </w:rPr>
        <w:t>如是，此兩者如何能相契入而為一，真成問題矣。</w:t>
      </w:r>
      <w:r w:rsidRPr="00C37E22">
        <w:rPr>
          <w:rFonts w:ascii="標楷體" w:eastAsia="標楷體" w:hAnsi="標楷體" w:hint="eastAsia"/>
        </w:rPr>
        <w:t>此相契入而為一</w:t>
      </w:r>
      <w:r w:rsidR="00DD25C9" w:rsidRPr="00C37E22">
        <w:rPr>
          <w:rFonts w:ascii="標楷體" w:eastAsia="標楷體" w:hAnsi="標楷體" w:hint="eastAsia"/>
        </w:rPr>
        <w:t>之關節即是以心著</w:t>
      </w:r>
      <w:r w:rsidRPr="00C37E22">
        <w:rPr>
          <w:rFonts w:ascii="標楷體" w:eastAsia="標楷體" w:hAnsi="標楷體" w:hint="eastAsia"/>
        </w:rPr>
        <w:t>性，正式認識主觀地、道德自覺地言之之心為一「形著原則</w:t>
      </w:r>
      <w:r w:rsidR="00DD25C9" w:rsidRPr="00C37E22">
        <w:rPr>
          <w:rFonts w:ascii="標楷體" w:eastAsia="標楷體" w:hAnsi="標楷體" w:hint="eastAsia"/>
        </w:rPr>
        <w:t>」</w:t>
      </w:r>
      <w:r w:rsidRPr="00C37E22">
        <w:rPr>
          <w:rFonts w:ascii="標楷體" w:eastAsia="標楷體" w:hAnsi="標楷體" w:hint="eastAsia"/>
        </w:rPr>
        <w:t>。本</w:t>
      </w:r>
      <w:r w:rsidR="00DD25C9" w:rsidRPr="00C37E22">
        <w:rPr>
          <w:rFonts w:ascii="標楷體" w:eastAsia="標楷體" w:hAnsi="標楷體" w:hint="eastAsia"/>
        </w:rPr>
        <w:t>心仁體其</w:t>
      </w:r>
      <w:r w:rsidRPr="00C37E22">
        <w:rPr>
          <w:rFonts w:ascii="標楷體" w:eastAsia="標楷體" w:hAnsi="標楷體" w:hint="eastAsia"/>
        </w:rPr>
        <w:t>自</w:t>
      </w:r>
      <w:r w:rsidR="00DD25C9" w:rsidRPr="00C37E22">
        <w:rPr>
          <w:rFonts w:ascii="標楷體" w:eastAsia="標楷體" w:hAnsi="標楷體" w:hint="eastAsia"/>
        </w:rPr>
        <w:t>身本是實體性的，本即是體，但對客觀地、本體宇宙論</w:t>
      </w:r>
      <w:r w:rsidRPr="00C37E22">
        <w:rPr>
          <w:rFonts w:ascii="標楷體" w:eastAsia="標楷體" w:hAnsi="標楷體" w:hint="eastAsia"/>
        </w:rPr>
        <w:t>地言之之「性體</w:t>
      </w:r>
      <w:r w:rsidR="00DD25C9" w:rsidRPr="00C37E22">
        <w:rPr>
          <w:rFonts w:ascii="標楷體" w:eastAsia="標楷體" w:hAnsi="標楷體" w:hint="eastAsia"/>
        </w:rPr>
        <w:t>」</w:t>
      </w:r>
      <w:r w:rsidRPr="00C37E22">
        <w:rPr>
          <w:rFonts w:ascii="標楷體" w:eastAsia="標楷體" w:hAnsi="標楷體" w:hint="eastAsia"/>
        </w:rPr>
        <w:t>而言，</w:t>
      </w:r>
      <w:r w:rsidR="00DD25C9" w:rsidRPr="00C37E22">
        <w:rPr>
          <w:rFonts w:ascii="標楷體" w:eastAsia="標楷體" w:hAnsi="標楷體" w:hint="eastAsia"/>
        </w:rPr>
        <w:t>則顯其</w:t>
      </w:r>
      <w:r w:rsidRPr="00C37E22">
        <w:rPr>
          <w:rFonts w:ascii="標楷體" w:eastAsia="標楷體" w:hAnsi="標楷體" w:hint="eastAsia"/>
        </w:rPr>
        <w:t>「形著之用</w:t>
      </w:r>
      <w:r w:rsidRPr="00C37E22">
        <w:rPr>
          <w:rFonts w:hint="eastAsia"/>
        </w:rPr>
        <w:t>」。</w:t>
      </w:r>
      <w:r w:rsidR="00DD25C9" w:rsidRPr="00C37E22">
        <w:rPr>
          <w:rStyle w:val="aa"/>
        </w:rPr>
        <w:footnoteReference w:id="12"/>
      </w:r>
    </w:p>
    <w:p w:rsidR="00DD25C9" w:rsidRPr="00C37E22" w:rsidRDefault="00DD25C9" w:rsidP="005422B1"/>
    <w:p w:rsidR="009E5EE5" w:rsidRPr="00C37E22" w:rsidRDefault="009E5EE5" w:rsidP="00DD25C9">
      <w:pPr>
        <w:ind w:firstLineChars="200" w:firstLine="480"/>
      </w:pPr>
      <w:r w:rsidRPr="00C37E22">
        <w:rPr>
          <w:rFonts w:hint="eastAsia"/>
        </w:rPr>
        <w:t>這一長段文字中，首先，開頭即是對明道之說的誤解，牟先生以形上學是動態圓滿</w:t>
      </w:r>
      <w:r w:rsidR="00511476" w:rsidRPr="00C37E22">
        <w:rPr>
          <w:rFonts w:hint="eastAsia"/>
        </w:rPr>
        <w:t>成聖境的意旨說之，認為明道是分解地說天道誠神仁心性等是一，這樣</w:t>
      </w:r>
      <w:r w:rsidRPr="00C37E22">
        <w:rPr>
          <w:rFonts w:hint="eastAsia"/>
        </w:rPr>
        <w:t>不易解，其實，明道就是說境界哲學，說在聖境的體證中主體所感知的諸存有範疇其價值意識皆是為一的，且牟先生於諸概念中不加分類，誠仁是價值意識，道理心性是存有範疇，神是作用姿態，主體純守仁誠善之價值意識時，主體之心性與天道之理體道體的價值意識同一，而有其神妙的姿態，故明道合天人、</w:t>
      </w:r>
      <w:r w:rsidR="00682783" w:rsidRPr="00C37E22">
        <w:rPr>
          <w:rFonts w:hint="eastAsia"/>
        </w:rPr>
        <w:t>讚化育、言一本。牟先生沒有單純的境界哲學問題意識，以為是形上學命題，卻盛言合一，只是分解的進路，意旨正確，卻方法不諦，必見以心著性才是正確完整圓滿的形上學命題。故而須有將客觀面的本體宇宙論與主觀面的道德實踐學合一之說，才見圓滿。其實，明道就是孔孟仁義價值由心而發作為工夫達至聖境，而有天人合一之境界體證，故發為一本之論者。明道已合一，牟先生見其說諸概念合一，卻以為明道還在分析地談諸概念，這就是牟先生處在自己的一種混</w:t>
      </w:r>
      <w:r w:rsidR="00511476" w:rsidRPr="00C37E22">
        <w:rPr>
          <w:rFonts w:hint="eastAsia"/>
        </w:rPr>
        <w:t>合</w:t>
      </w:r>
      <w:r w:rsidR="00682783" w:rsidRPr="00C37E22">
        <w:rPr>
          <w:rFonts w:hint="eastAsia"/>
        </w:rPr>
        <w:t>式形上學進路的思路所導致的偏見。</w:t>
      </w:r>
    </w:p>
    <w:p w:rsidR="00682783" w:rsidRPr="00C37E22" w:rsidRDefault="00682783" w:rsidP="005422B1"/>
    <w:p w:rsidR="00147544" w:rsidRPr="00C37E22" w:rsidRDefault="00682783" w:rsidP="00DD25C9">
      <w:pPr>
        <w:ind w:firstLineChars="200" w:firstLine="480"/>
      </w:pPr>
      <w:r w:rsidRPr="00C37E22">
        <w:rPr>
          <w:rFonts w:hint="eastAsia"/>
        </w:rPr>
        <w:t>接著，客觀面的性體與主觀面的心體是否真能合一？牟先生竟然問了這樣的問題</w:t>
      </w:r>
      <w:r w:rsidR="00511476" w:rsidRPr="00C37E22">
        <w:rPr>
          <w:rFonts w:hint="eastAsia"/>
        </w:rPr>
        <w:t>。其前不是說孔孟之仁</w:t>
      </w:r>
      <w:r w:rsidRPr="00C37E22">
        <w:rPr>
          <w:rFonts w:hint="eastAsia"/>
        </w:rPr>
        <w:t>心必能上達於天道嗎？而</w:t>
      </w:r>
      <w:r w:rsidR="00511476" w:rsidRPr="00C37E22">
        <w:rPr>
          <w:rFonts w:hint="eastAsia"/>
        </w:rPr>
        <w:t>《</w:t>
      </w:r>
      <w:r w:rsidRPr="00C37E22">
        <w:rPr>
          <w:rFonts w:hint="eastAsia"/>
        </w:rPr>
        <w:t>庸</w:t>
      </w:r>
      <w:r w:rsidR="00511476" w:rsidRPr="00C37E22">
        <w:rPr>
          <w:rFonts w:hint="eastAsia"/>
        </w:rPr>
        <w:t>、</w:t>
      </w:r>
      <w:r w:rsidRPr="00C37E22">
        <w:rPr>
          <w:rFonts w:hint="eastAsia"/>
        </w:rPr>
        <w:t>易</w:t>
      </w:r>
      <w:r w:rsidR="00511476" w:rsidRPr="00C37E22">
        <w:rPr>
          <w:rFonts w:hint="eastAsia"/>
        </w:rPr>
        <w:t>》</w:t>
      </w:r>
      <w:r w:rsidRPr="00C37E22">
        <w:rPr>
          <w:rFonts w:hint="eastAsia"/>
        </w:rPr>
        <w:t>之道體必是由孔孟之仁與心上遂的嗎？</w:t>
      </w:r>
      <w:r w:rsidR="00522FC7" w:rsidRPr="00C37E22">
        <w:rPr>
          <w:rFonts w:hint="eastAsia"/>
        </w:rPr>
        <w:t>牟先生自己說，天下不會有兩個真體，明道分解地已知其是一，但如何契入而真為一仍須說明？以為明道只是即是即是之平說，</w:t>
      </w:r>
      <w:r w:rsidR="0082688B" w:rsidRPr="00C37E22">
        <w:rPr>
          <w:rFonts w:hint="eastAsia"/>
        </w:rPr>
        <w:t>這尚不真能合一，而孟子只談主體心的開展，故無此問題，惟自</w:t>
      </w:r>
      <w:r w:rsidR="00511476" w:rsidRPr="00C37E22">
        <w:rPr>
          <w:rFonts w:hint="eastAsia"/>
        </w:rPr>
        <w:t>《</w:t>
      </w:r>
      <w:r w:rsidR="0082688B" w:rsidRPr="00C37E22">
        <w:rPr>
          <w:rFonts w:hint="eastAsia"/>
        </w:rPr>
        <w:t>中庸</w:t>
      </w:r>
      <w:r w:rsidR="00511476" w:rsidRPr="00C37E22">
        <w:rPr>
          <w:rFonts w:hint="eastAsia"/>
        </w:rPr>
        <w:t>》、《</w:t>
      </w:r>
      <w:r w:rsidR="0082688B" w:rsidRPr="00C37E22">
        <w:rPr>
          <w:rFonts w:hint="eastAsia"/>
        </w:rPr>
        <w:t>易傳</w:t>
      </w:r>
      <w:r w:rsidR="00511476" w:rsidRPr="00C37E22">
        <w:rPr>
          <w:rFonts w:hint="eastAsia"/>
        </w:rPr>
        <w:t>》</w:t>
      </w:r>
      <w:r w:rsidR="0082688B" w:rsidRPr="00C37E22">
        <w:rPr>
          <w:rFonts w:hint="eastAsia"/>
        </w:rPr>
        <w:t>談下來時便有此一問題。牟先失這些擔憂及疑慮，本身就很奇怪，關鍵就是他自己的問題意識的設定過於糾纏，</w:t>
      </w:r>
      <w:r w:rsidR="00E97700" w:rsidRPr="00C37E22">
        <w:rPr>
          <w:rFonts w:hint="eastAsia"/>
        </w:rPr>
        <w:t>都是形上學問題，而有動態的縱貫的圓滿的，也有認知的靜態的分解的形上學，必為別異五峰</w:t>
      </w:r>
      <w:r w:rsidR="00511476" w:rsidRPr="00C37E22">
        <w:rPr>
          <w:rFonts w:hint="eastAsia"/>
        </w:rPr>
        <w:t>、</w:t>
      </w:r>
      <w:r w:rsidR="00E97700" w:rsidRPr="00C37E22">
        <w:rPr>
          <w:rFonts w:hint="eastAsia"/>
        </w:rPr>
        <w:t>朱熹，而不是為他們的衝突尋繹化解，故而五峰必是從</w:t>
      </w:r>
      <w:r w:rsidR="00511476" w:rsidRPr="00C37E22">
        <w:rPr>
          <w:rFonts w:hint="eastAsia"/>
        </w:rPr>
        <w:t>《</w:t>
      </w:r>
      <w:r w:rsidR="00E97700" w:rsidRPr="00C37E22">
        <w:rPr>
          <w:rFonts w:hint="eastAsia"/>
        </w:rPr>
        <w:t>中庸</w:t>
      </w:r>
      <w:r w:rsidR="00511476" w:rsidRPr="00C37E22">
        <w:rPr>
          <w:rFonts w:hint="eastAsia"/>
        </w:rPr>
        <w:t>》、《</w:t>
      </w:r>
      <w:r w:rsidR="00E97700" w:rsidRPr="00C37E22">
        <w:rPr>
          <w:rFonts w:hint="eastAsia"/>
        </w:rPr>
        <w:t>易傳</w:t>
      </w:r>
      <w:r w:rsidR="00511476" w:rsidRPr="00C37E22">
        <w:rPr>
          <w:rFonts w:hint="eastAsia"/>
        </w:rPr>
        <w:t>》</w:t>
      </w:r>
      <w:r w:rsidR="00E97700" w:rsidRPr="00C37E22">
        <w:rPr>
          <w:rFonts w:hint="eastAsia"/>
        </w:rPr>
        <w:t>入，</w:t>
      </w:r>
      <w:r w:rsidR="00147544" w:rsidRPr="00C37E22">
        <w:rPr>
          <w:rFonts w:hint="eastAsia"/>
        </w:rPr>
        <w:t>如何優異諸說呢？那就是以心著性說。</w:t>
      </w:r>
    </w:p>
    <w:p w:rsidR="00147544" w:rsidRPr="00C37E22" w:rsidRDefault="00147544" w:rsidP="005422B1"/>
    <w:p w:rsidR="00DD25C9" w:rsidRPr="00C37E22" w:rsidRDefault="00147544" w:rsidP="00DD25C9">
      <w:pPr>
        <w:ind w:firstLineChars="200" w:firstLine="480"/>
      </w:pPr>
      <w:r w:rsidRPr="00C37E22">
        <w:rPr>
          <w:rFonts w:hint="eastAsia"/>
        </w:rPr>
        <w:t>此處，真有問題矣。牟先生說，</w:t>
      </w:r>
      <w:r w:rsidR="00511476" w:rsidRPr="00C37E22">
        <w:rPr>
          <w:rFonts w:hint="eastAsia"/>
        </w:rPr>
        <w:t>《</w:t>
      </w:r>
      <w:r w:rsidRPr="00C37E22">
        <w:rPr>
          <w:rFonts w:hint="eastAsia"/>
        </w:rPr>
        <w:t>中庸</w:t>
      </w:r>
      <w:r w:rsidR="00511476" w:rsidRPr="00C37E22">
        <w:rPr>
          <w:rFonts w:hint="eastAsia"/>
        </w:rPr>
        <w:t>》、《</w:t>
      </w:r>
      <w:r w:rsidRPr="00C37E22">
        <w:rPr>
          <w:rFonts w:hint="eastAsia"/>
        </w:rPr>
        <w:t>易傳</w:t>
      </w:r>
      <w:r w:rsidR="00511476" w:rsidRPr="00C37E22">
        <w:rPr>
          <w:rFonts w:hint="eastAsia"/>
        </w:rPr>
        <w:t>》</w:t>
      </w:r>
      <w:r w:rsidRPr="00C37E22">
        <w:rPr>
          <w:rFonts w:hint="eastAsia"/>
        </w:rPr>
        <w:t>是本體宇宙論地說，</w:t>
      </w:r>
      <w:r w:rsidR="00FA7BC5" w:rsidRPr="00C37E22">
        <w:rPr>
          <w:rFonts w:hint="eastAsia"/>
        </w:rPr>
        <w:t>即便言心，仍是客觀的心，尚不是主觀的道德真心，這就是筆者所說的一大混亂。如果本體宇宙論的道體以心說時，此心說的即是仁者天地生物之心的心，則此</w:t>
      </w:r>
      <w:r w:rsidR="00511476" w:rsidRPr="00C37E22">
        <w:rPr>
          <w:rFonts w:hint="eastAsia"/>
        </w:rPr>
        <w:t>心是以性說心，並非人心。天道仁體，此旨已滿，無有欠缺。仁道之心呈不呈</w:t>
      </w:r>
      <w:r w:rsidR="00FA7BC5" w:rsidRPr="00C37E22">
        <w:rPr>
          <w:rFonts w:hint="eastAsia"/>
        </w:rPr>
        <w:t>現已無關天道，不增不減，此心不現亦有他心呈現，否則天道豈不陷塌？牟先</w:t>
      </w:r>
      <w:r w:rsidR="00FA7BC5" w:rsidRPr="00C37E22">
        <w:rPr>
          <w:rFonts w:hint="eastAsia"/>
        </w:rPr>
        <w:lastRenderedPageBreak/>
        <w:t>生必欲以道德實踐之人心而以心著性以實之，才能真成其心，就是把工夫論塞入形上學</w:t>
      </w:r>
      <w:r w:rsidR="001F6C01" w:rsidRPr="00C37E22">
        <w:rPr>
          <w:rFonts w:hint="eastAsia"/>
        </w:rPr>
        <w:t>去說，是把人心和天心合為同一實體，人心之本心作用，本身即是實體，即是道體，即是將性體形著之實體。亦即，只有以心著性的主體實踐才有本體宇宙論的大化流行，否則本體宇宙論的大化流行不成其真實也不成其具體矣。此說固有其</w:t>
      </w:r>
      <w:r w:rsidR="00511476" w:rsidRPr="00C37E22">
        <w:rPr>
          <w:rFonts w:hint="eastAsia"/>
        </w:rPr>
        <w:t>高明神美之妙意，但就是把工夫論和主體實踐和形上學和本體宇宙論混合</w:t>
      </w:r>
      <w:r w:rsidR="001F6C01" w:rsidRPr="00C37E22">
        <w:rPr>
          <w:rFonts w:hint="eastAsia"/>
        </w:rPr>
        <w:t>在一起講了，這也就是為什麼他會說孟子之學沒有形著義了，參見其言：</w:t>
      </w:r>
    </w:p>
    <w:p w:rsidR="00DD25C9" w:rsidRPr="00C37E22" w:rsidRDefault="00DD25C9" w:rsidP="000D5AF5"/>
    <w:p w:rsidR="001F6C01" w:rsidRPr="00C37E22" w:rsidRDefault="000D5AF5" w:rsidP="00DD25C9">
      <w:pPr>
        <w:ind w:leftChars="300" w:left="720"/>
      </w:pPr>
      <w:r w:rsidRPr="00C37E22">
        <w:rPr>
          <w:rFonts w:ascii="標楷體" w:eastAsia="標楷體" w:hAnsi="標楷體" w:hint="eastAsia"/>
          <w:u w:val="single"/>
        </w:rPr>
        <w:t>孟子盡心知性，此非心性對言，故不表示形著義。</w:t>
      </w:r>
      <w:r w:rsidRPr="00C37E22">
        <w:rPr>
          <w:rFonts w:ascii="標楷體" w:eastAsia="標楷體" w:hAnsi="標楷體" w:hint="eastAsia"/>
        </w:rPr>
        <w:t>蓋本心即性。盡之即知吾人之性。所以有盡心知性之異者，蓋為其初是以人性為論題也，</w:t>
      </w:r>
      <w:r w:rsidRPr="00C37E22">
        <w:rPr>
          <w:rFonts w:ascii="標楷體" w:eastAsia="標楷體" w:hAnsi="標楷體" w:hint="eastAsia"/>
          <w:u w:val="single"/>
        </w:rPr>
        <w:t>故此心性之對言只是名言之施設，非有實義也。</w:t>
      </w:r>
      <w:r w:rsidRPr="00C37E22">
        <w:rPr>
          <w:rFonts w:ascii="標楷體" w:eastAsia="標楷體" w:hAnsi="標楷體" w:hint="eastAsia"/>
        </w:rPr>
        <w:t>蓋孟子並未自本體宇宙論的立場言道體性體也。故其「知</w:t>
      </w:r>
      <w:r w:rsidR="00DD25C9" w:rsidRPr="00C37E22">
        <w:rPr>
          <w:rFonts w:ascii="標楷體" w:eastAsia="標楷體" w:hAnsi="標楷體" w:hint="eastAsia"/>
        </w:rPr>
        <w:t>」</w:t>
      </w:r>
      <w:r w:rsidRPr="00C37E22">
        <w:rPr>
          <w:rFonts w:ascii="標楷體" w:eastAsia="標楷體" w:hAnsi="標楷體" w:hint="eastAsia"/>
        </w:rPr>
        <w:t xml:space="preserve">字並不表示著成義。「知」字輕， </w:t>
      </w:r>
      <w:r w:rsidR="00DD25C9" w:rsidRPr="00C37E22">
        <w:rPr>
          <w:rFonts w:ascii="標楷體" w:eastAsia="標楷體" w:hAnsi="標楷體" w:hint="eastAsia"/>
        </w:rPr>
        <w:t>「</w:t>
      </w:r>
      <w:r w:rsidRPr="00C37E22">
        <w:rPr>
          <w:rFonts w:ascii="標楷體" w:eastAsia="標楷體" w:hAnsi="標楷體" w:hint="eastAsia"/>
        </w:rPr>
        <w:t>著成」字重。「知</w:t>
      </w:r>
      <w:r w:rsidR="00DD25C9" w:rsidRPr="00C37E22">
        <w:rPr>
          <w:rFonts w:ascii="標楷體" w:eastAsia="標楷體" w:hAnsi="標楷體" w:hint="eastAsia"/>
        </w:rPr>
        <w:t>」</w:t>
      </w:r>
      <w:r w:rsidRPr="00C37E22">
        <w:rPr>
          <w:rFonts w:ascii="標楷體" w:eastAsia="標楷體" w:hAnsi="標楷體" w:hint="eastAsia"/>
        </w:rPr>
        <w:t>字並不表示一義理，一主張，而「著成」字則表示一義理，一主張。即「知天」之知亦是如此，並不表示以心性形著天也。孟子是純由主</w:t>
      </w:r>
      <w:r w:rsidR="00DD25C9" w:rsidRPr="00C37E22">
        <w:rPr>
          <w:rFonts w:ascii="標楷體" w:eastAsia="標楷體" w:hAnsi="標楷體" w:hint="eastAsia"/>
        </w:rPr>
        <w:t>體直</w:t>
      </w:r>
      <w:r w:rsidRPr="00C37E22">
        <w:rPr>
          <w:rFonts w:ascii="標楷體" w:eastAsia="標楷體" w:hAnsi="標楷體" w:hint="eastAsia"/>
        </w:rPr>
        <w:t>線地申展出去，故象山得以直下視心為絕對普遍性之心，涵蓋宇宙</w:t>
      </w:r>
      <w:r w:rsidR="00DD25C9" w:rsidRPr="00C37E22">
        <w:rPr>
          <w:rFonts w:ascii="標楷體" w:eastAsia="標楷體" w:hAnsi="標楷體" w:hint="eastAsia"/>
        </w:rPr>
        <w:t>之心也。陽明言良知本體亦是如此。此是純依孟子而來的圓</w:t>
      </w:r>
      <w:r w:rsidRPr="00C37E22">
        <w:rPr>
          <w:rFonts w:ascii="標楷體" w:eastAsia="標楷體" w:hAnsi="標楷體" w:hint="eastAsia"/>
        </w:rPr>
        <w:t>頓之</w:t>
      </w:r>
      <w:r w:rsidR="00DD25C9" w:rsidRPr="00C37E22">
        <w:rPr>
          <w:rFonts w:ascii="標楷體" w:eastAsia="標楷體" w:hAnsi="標楷體" w:hint="eastAsia"/>
        </w:rPr>
        <w:t>教</w:t>
      </w:r>
      <w:r w:rsidRPr="00C37E22">
        <w:rPr>
          <w:rFonts w:ascii="標楷體" w:eastAsia="標楷體" w:hAnsi="標楷體" w:hint="eastAsia"/>
        </w:rPr>
        <w:t>。</w:t>
      </w:r>
      <w:r w:rsidR="00DD25C9" w:rsidRPr="00C37E22">
        <w:rPr>
          <w:rStyle w:val="aa"/>
        </w:rPr>
        <w:footnoteReference w:id="13"/>
      </w:r>
    </w:p>
    <w:p w:rsidR="001F6C01" w:rsidRPr="00C37E22" w:rsidRDefault="001F6C01" w:rsidP="005422B1"/>
    <w:p w:rsidR="00E85266" w:rsidRPr="00C37E22" w:rsidRDefault="00E85266" w:rsidP="00DD25C9">
      <w:pPr>
        <w:ind w:firstLineChars="200" w:firstLine="480"/>
      </w:pPr>
      <w:r w:rsidRPr="00C37E22">
        <w:rPr>
          <w:rFonts w:hint="eastAsia"/>
        </w:rPr>
        <w:t>五峰心性對言，才有形著義。形著義者，將客觀的本體宇宙論具體真實化之之作用矣，意思就是，這個天地萬物才是真有道德意旨的天地萬物。簡單來講就是待人才呈顯，不待人即不呈顯，筆者認為，天道不能待不待人，聖境才是待人不待人，</w:t>
      </w:r>
      <w:r w:rsidR="00D96990" w:rsidRPr="00C37E22">
        <w:rPr>
          <w:rFonts w:hint="eastAsia"/>
        </w:rPr>
        <w:t>聖境待人體天道而呈顯，使天人合一，天道本就呈顯，人之實踐與否是不增不減的。當然，牟先生必欲如此建構其學，筆者尊重，但不能因此曲解諸儒的文本意旨。</w:t>
      </w:r>
    </w:p>
    <w:p w:rsidR="00D96990" w:rsidRPr="00C37E22" w:rsidRDefault="00D96990" w:rsidP="005422B1"/>
    <w:p w:rsidR="00D96990" w:rsidRPr="00C37E22" w:rsidRDefault="00D96990" w:rsidP="00DD25C9">
      <w:pPr>
        <w:ind w:firstLineChars="200" w:firstLine="480"/>
      </w:pPr>
      <w:r w:rsidRPr="00C37E22">
        <w:rPr>
          <w:rFonts w:hint="eastAsia"/>
        </w:rPr>
        <w:t>本文說孟子不具形著義，其初只人性論問題，不能形著此天，只是主體的伸展。此說，實大怪異之說。天道待人做工夫而顯，今孟子工夫論大家，卻不及天，故言盡心知性知天、存心養性事天、誠者天之道，諸盛大之文具在於此，竟謂其知</w:t>
      </w:r>
      <w:r w:rsidR="00356899" w:rsidRPr="00C37E22">
        <w:rPr>
          <w:rFonts w:hint="eastAsia"/>
        </w:rPr>
        <w:t>沒有著成義，也就是說，牟先生自己圈陷在概念語詞的使用及否，未能言及以心著性、未能言及盡心成性，就不是著成義。但卻又說，象山陽明可及於宇宙之心，是依孟子而來的圓頓之教。牟先生太為高五峰之說，竟也可以犧牲孟子之說，以孟子無形著義，不能合客觀面和主觀面，但前此又說孟子之說，亦未限制其旨於只是在人之範圍</w:t>
      </w:r>
      <w:r w:rsidR="00356899" w:rsidRPr="00C37E22">
        <w:rPr>
          <w:rStyle w:val="aa"/>
        </w:rPr>
        <w:footnoteReference w:id="14"/>
      </w:r>
      <w:r w:rsidR="00356899" w:rsidRPr="00C37E22">
        <w:rPr>
          <w:rFonts w:hint="eastAsia"/>
        </w:rPr>
        <w:t>，</w:t>
      </w:r>
      <w:r w:rsidR="00F82041" w:rsidRPr="00C37E22">
        <w:rPr>
          <w:rFonts w:hint="eastAsia"/>
        </w:rPr>
        <w:t>則孟子之說，如何不能有形著義呢？</w:t>
      </w:r>
      <w:r w:rsidR="006241E6" w:rsidRPr="00C37E22">
        <w:rPr>
          <w:rFonts w:hint="eastAsia"/>
        </w:rPr>
        <w:t>為了</w:t>
      </w:r>
      <w:r w:rsidR="00F82041" w:rsidRPr="00C37E22">
        <w:rPr>
          <w:rFonts w:hint="eastAsia"/>
        </w:rPr>
        <w:t>合理化牟先生的限制孟子，只能是說五峰依</w:t>
      </w:r>
      <w:r w:rsidR="006241E6" w:rsidRPr="00C37E22">
        <w:rPr>
          <w:rFonts w:hint="eastAsia"/>
        </w:rPr>
        <w:t>《</w:t>
      </w:r>
      <w:r w:rsidR="00F82041" w:rsidRPr="00C37E22">
        <w:rPr>
          <w:rFonts w:hint="eastAsia"/>
        </w:rPr>
        <w:t>中庸</w:t>
      </w:r>
      <w:r w:rsidR="006241E6" w:rsidRPr="00C37E22">
        <w:rPr>
          <w:rFonts w:hint="eastAsia"/>
        </w:rPr>
        <w:t>》、《</w:t>
      </w:r>
      <w:r w:rsidR="00F82041" w:rsidRPr="00C37E22">
        <w:rPr>
          <w:rFonts w:hint="eastAsia"/>
        </w:rPr>
        <w:t>易傳</w:t>
      </w:r>
      <w:r w:rsidR="006241E6" w:rsidRPr="00C37E22">
        <w:rPr>
          <w:rFonts w:hint="eastAsia"/>
        </w:rPr>
        <w:t>》</w:t>
      </w:r>
      <w:r w:rsidR="00F82041" w:rsidRPr="00C37E22">
        <w:rPr>
          <w:rFonts w:hint="eastAsia"/>
        </w:rPr>
        <w:t>而說的本體工夫合會本體宇宙論，在孟子之時，本體宇宙論尚未建構完整，故而孟子未能意識及，即便如此，依牟先生的建構，孟子的理論也必須已經涵攝及</w:t>
      </w:r>
      <w:r w:rsidR="00F82041" w:rsidRPr="00C37E22">
        <w:rPr>
          <w:rFonts w:hint="eastAsia"/>
        </w:rPr>
        <w:lastRenderedPageBreak/>
        <w:t>矣，這不也證是牟先生自己說的，孔子言仁，孟子言心，已然觸及天道面而由</w:t>
      </w:r>
      <w:r w:rsidR="006241E6" w:rsidRPr="00C37E22">
        <w:rPr>
          <w:rFonts w:hint="eastAsia"/>
        </w:rPr>
        <w:t>《</w:t>
      </w:r>
      <w:r w:rsidR="00F82041" w:rsidRPr="00C37E22">
        <w:rPr>
          <w:rFonts w:hint="eastAsia"/>
        </w:rPr>
        <w:t>庸</w:t>
      </w:r>
      <w:r w:rsidR="006241E6" w:rsidRPr="00C37E22">
        <w:rPr>
          <w:rFonts w:hint="eastAsia"/>
        </w:rPr>
        <w:t>、</w:t>
      </w:r>
      <w:r w:rsidR="00F82041" w:rsidRPr="00C37E22">
        <w:rPr>
          <w:rFonts w:hint="eastAsia"/>
        </w:rPr>
        <w:t>易</w:t>
      </w:r>
      <w:r w:rsidR="006241E6" w:rsidRPr="00C37E22">
        <w:rPr>
          <w:rFonts w:hint="eastAsia"/>
        </w:rPr>
        <w:t>》實之之旨嗎？</w:t>
      </w:r>
    </w:p>
    <w:p w:rsidR="00F82041" w:rsidRPr="00C37E22" w:rsidRDefault="00F82041" w:rsidP="005422B1"/>
    <w:p w:rsidR="00F82041" w:rsidRPr="00C37E22" w:rsidRDefault="006241E6" w:rsidP="00DD25C9">
      <w:pPr>
        <w:ind w:firstLineChars="200" w:firstLine="480"/>
      </w:pPr>
      <w:r w:rsidRPr="00C37E22">
        <w:rPr>
          <w:rFonts w:hint="eastAsia"/>
        </w:rPr>
        <w:t>牟先生接著介紹蕺山之學，說蕺</w:t>
      </w:r>
      <w:r w:rsidR="00F82041" w:rsidRPr="00C37E22">
        <w:rPr>
          <w:rFonts w:hint="eastAsia"/>
        </w:rPr>
        <w:t>山言及之而未意知之，此說亦真怪異之論也，關鍵就在五峰之學為朱熹扭曲之後無人識之，陸王之說只是主體面的伸展，必待蕺山方才重新言之。</w:t>
      </w:r>
      <w:r w:rsidR="00011F66" w:rsidRPr="00C37E22">
        <w:rPr>
          <w:rFonts w:hint="eastAsia"/>
        </w:rPr>
        <w:t>其言：</w:t>
      </w:r>
    </w:p>
    <w:p w:rsidR="004C7781" w:rsidRPr="00C37E22" w:rsidRDefault="004C7781" w:rsidP="000D5AF5"/>
    <w:p w:rsidR="000D5AF5" w:rsidRPr="00C37E22" w:rsidRDefault="000D5AF5" w:rsidP="004C7781">
      <w:pPr>
        <w:ind w:leftChars="300" w:left="720"/>
        <w:rPr>
          <w:rFonts w:ascii="標楷體" w:eastAsia="標楷體" w:hAnsi="標楷體"/>
        </w:rPr>
      </w:pPr>
      <w:r w:rsidRPr="00C37E22">
        <w:rPr>
          <w:rFonts w:ascii="標楷體" w:eastAsia="標楷體" w:hAnsi="標楷體" w:hint="eastAsia"/>
        </w:rPr>
        <w:t>吾甚至懷疑</w:t>
      </w:r>
      <w:r w:rsidR="004C7781" w:rsidRPr="00C37E22">
        <w:rPr>
          <w:rFonts w:ascii="標楷體" w:eastAsia="標楷體" w:hAnsi="標楷體" w:hint="eastAsia"/>
        </w:rPr>
        <w:t>：</w:t>
      </w:r>
      <w:r w:rsidR="006241E6" w:rsidRPr="00C37E22">
        <w:rPr>
          <w:rFonts w:ascii="標楷體" w:eastAsia="標楷體" w:hAnsi="標楷體" w:hint="eastAsia"/>
        </w:rPr>
        <w:t>即劉蕺</w:t>
      </w:r>
      <w:r w:rsidRPr="00C37E22">
        <w:rPr>
          <w:rFonts w:ascii="標楷體" w:eastAsia="標楷體" w:hAnsi="標楷體" w:hint="eastAsia"/>
        </w:rPr>
        <w:t>山本人亦只是如此言之而己，亦未必能自覺到其所言之形著義之在系統上之獨特</w:t>
      </w:r>
      <w:r w:rsidR="004C7781" w:rsidRPr="00C37E22">
        <w:rPr>
          <w:rFonts w:ascii="標楷體" w:eastAsia="標楷體" w:hAnsi="標楷體" w:hint="eastAsia"/>
        </w:rPr>
        <w:t>＿＿</w:t>
      </w:r>
      <w:r w:rsidRPr="00C37E22">
        <w:rPr>
          <w:rFonts w:ascii="標楷體" w:eastAsia="標楷體" w:hAnsi="標楷體" w:hint="eastAsia"/>
        </w:rPr>
        <w:t>使其系統</w:t>
      </w:r>
      <w:r w:rsidR="004C7781" w:rsidRPr="00C37E22">
        <w:rPr>
          <w:rFonts w:ascii="標楷體" w:eastAsia="標楷體" w:hAnsi="標楷體" w:hint="eastAsia"/>
        </w:rPr>
        <w:t>既</w:t>
      </w:r>
      <w:r w:rsidRPr="00C37E22">
        <w:rPr>
          <w:rFonts w:ascii="標楷體" w:eastAsia="標楷體" w:hAnsi="標楷體" w:hint="eastAsia"/>
        </w:rPr>
        <w:t>不同于伊川、朱子，亦不同于象山、陽明也。此蓋為伊川、朱子系與象山、陽明系之辭語所吸引，而言誠意慎獨不同于其前輩，不復能反省自覺到其所言之「形著</w:t>
      </w:r>
      <w:r w:rsidR="004C7781" w:rsidRPr="00C37E22">
        <w:rPr>
          <w:rFonts w:ascii="標楷體" w:eastAsia="標楷體" w:hAnsi="標楷體" w:hint="eastAsia"/>
        </w:rPr>
        <w:t>」</w:t>
      </w:r>
      <w:r w:rsidRPr="00C37E22">
        <w:rPr>
          <w:rFonts w:ascii="標楷體" w:eastAsia="標楷體" w:hAnsi="標楷體" w:hint="eastAsia"/>
        </w:rPr>
        <w:t>義乃是其系統完整之關鍵，是以決定其系統之獨特之本質的標</w:t>
      </w:r>
      <w:r w:rsidR="00B0185A" w:rsidRPr="00C37E22">
        <w:rPr>
          <w:rFonts w:ascii="標楷體" w:eastAsia="標楷體" w:hAnsi="標楷體" w:hint="eastAsia"/>
        </w:rPr>
        <w:t>識</w:t>
      </w:r>
      <w:r w:rsidRPr="00C37E22">
        <w:rPr>
          <w:rFonts w:ascii="標楷體" w:eastAsia="標楷體" w:hAnsi="標楷體" w:hint="eastAsia"/>
        </w:rPr>
        <w:t>也。誠意慎獨義之獨特只是其系統中之一義耳。若不能透出，自「形著」義</w:t>
      </w:r>
      <w:r w:rsidR="004C7781" w:rsidRPr="00C37E22">
        <w:rPr>
          <w:rFonts w:ascii="標楷體" w:eastAsia="標楷體" w:hAnsi="標楷體" w:hint="eastAsia"/>
        </w:rPr>
        <w:t>上覺識到其系</w:t>
      </w:r>
      <w:r w:rsidRPr="00C37E22">
        <w:rPr>
          <w:rFonts w:ascii="標楷體" w:eastAsia="標楷體" w:hAnsi="標楷體" w:hint="eastAsia"/>
        </w:rPr>
        <w:t>統之全貌與獨特，則其分別心宗與性宗，言「於穆不已</w:t>
      </w:r>
      <w:r w:rsidR="004C7781" w:rsidRPr="00C37E22">
        <w:rPr>
          <w:rFonts w:ascii="標楷體" w:eastAsia="標楷體" w:hAnsi="標楷體" w:hint="eastAsia"/>
        </w:rPr>
        <w:t>」</w:t>
      </w:r>
      <w:r w:rsidRPr="00C37E22">
        <w:rPr>
          <w:rFonts w:ascii="標楷體" w:eastAsia="標楷體" w:hAnsi="標楷體" w:hint="eastAsia"/>
        </w:rPr>
        <w:t>之性體，徒為錦上添花之贅辭。豈只是誠意慎獨之獨特即足以別異于陽明，而復由之即足以見陽明之不足乎</w:t>
      </w:r>
      <w:r w:rsidR="004C7781" w:rsidRPr="00C37E22">
        <w:rPr>
          <w:rFonts w:ascii="標楷體" w:eastAsia="標楷體" w:hAnsi="標楷體" w:hint="eastAsia"/>
        </w:rPr>
        <w:t>？</w:t>
      </w:r>
      <w:r w:rsidRPr="00C37E22">
        <w:rPr>
          <w:rFonts w:ascii="標楷體" w:eastAsia="標楷體" w:hAnsi="標楷體" w:hint="eastAsia"/>
        </w:rPr>
        <w:t>自己不能充分覺</w:t>
      </w:r>
      <w:r w:rsidR="004C7781" w:rsidRPr="00C37E22">
        <w:rPr>
          <w:rFonts w:ascii="標楷體" w:eastAsia="標楷體" w:hAnsi="標楷體" w:hint="eastAsia"/>
        </w:rPr>
        <w:t>識</w:t>
      </w:r>
      <w:r w:rsidRPr="00C37E22">
        <w:rPr>
          <w:rFonts w:ascii="標楷體" w:eastAsia="標楷體" w:hAnsi="標楷體" w:hint="eastAsia"/>
        </w:rPr>
        <w:t>自己所言之形著義之殊勝，亦難怪人之輕忽而不易為人所注意也。然而吾人今日予以反省比觀，則覺此形著義有決定系統之獨特的作用</w:t>
      </w:r>
      <w:r w:rsidR="004C7781" w:rsidRPr="00C37E22">
        <w:rPr>
          <w:rFonts w:ascii="標楷體" w:eastAsia="標楷體" w:hAnsi="標楷體" w:hint="eastAsia"/>
        </w:rPr>
        <w:t>；</w:t>
      </w:r>
      <w:r w:rsidRPr="00C37E22">
        <w:rPr>
          <w:rFonts w:ascii="標楷體" w:eastAsia="標楷體" w:hAnsi="標楷體" w:hint="eastAsia"/>
        </w:rPr>
        <w:t>其分別心宗與性宗，其言「於穆不己</w:t>
      </w:r>
      <w:r w:rsidR="004C7781" w:rsidRPr="00C37E22">
        <w:rPr>
          <w:rFonts w:ascii="標楷體" w:eastAsia="標楷體" w:hAnsi="標楷體" w:hint="eastAsia"/>
        </w:rPr>
        <w:t>」</w:t>
      </w:r>
      <w:r w:rsidRPr="00C37E22">
        <w:rPr>
          <w:rFonts w:ascii="標楷體" w:eastAsia="標楷體" w:hAnsi="標楷體" w:hint="eastAsia"/>
        </w:rPr>
        <w:t>之性體，非只是錦上添華之贅辭，亦非只是人云亦云之通常語</w:t>
      </w:r>
      <w:r w:rsidR="004C7781" w:rsidRPr="00C37E22">
        <w:rPr>
          <w:rFonts w:ascii="標楷體" w:eastAsia="標楷體" w:hAnsi="標楷體" w:hint="eastAsia"/>
        </w:rPr>
        <w:t>；</w:t>
      </w:r>
      <w:r w:rsidRPr="00C37E22">
        <w:rPr>
          <w:rFonts w:ascii="標楷體" w:eastAsia="標楷體" w:hAnsi="標楷體" w:hint="eastAsia"/>
        </w:rPr>
        <w:t>其言誠意慎獨非吸收于此不足以完成其殊特，亦不足以見其系統之完整與充其極，人固有自己言之而不必盡能覺識其恰當的函義與作用也。然而事實</w:t>
      </w:r>
      <w:r w:rsidR="004C7781" w:rsidRPr="00C37E22">
        <w:rPr>
          <w:rFonts w:ascii="標楷體" w:eastAsia="標楷體" w:hAnsi="標楷體" w:hint="eastAsia"/>
        </w:rPr>
        <w:t>則總是如此，不可泯</w:t>
      </w:r>
      <w:r w:rsidRPr="00C37E22">
        <w:rPr>
          <w:rFonts w:ascii="標楷體" w:eastAsia="標楷體" w:hAnsi="標楷體" w:hint="eastAsia"/>
        </w:rPr>
        <w:t>也。</w:t>
      </w:r>
    </w:p>
    <w:p w:rsidR="004C7781" w:rsidRPr="00C37E22" w:rsidRDefault="004C7781" w:rsidP="004C7781">
      <w:pPr>
        <w:ind w:leftChars="300" w:left="720"/>
        <w:rPr>
          <w:rFonts w:ascii="標楷體" w:eastAsia="標楷體" w:hAnsi="標楷體"/>
        </w:rPr>
      </w:pPr>
    </w:p>
    <w:p w:rsidR="00011F66" w:rsidRPr="00C37E22" w:rsidRDefault="004C7781" w:rsidP="004C7781">
      <w:pPr>
        <w:ind w:leftChars="300" w:left="720"/>
      </w:pPr>
      <w:r w:rsidRPr="00C37E22">
        <w:rPr>
          <w:rFonts w:ascii="標楷體" w:eastAsia="標楷體" w:hAnsi="標楷體" w:hint="eastAsia"/>
        </w:rPr>
        <w:t>蕺</w:t>
      </w:r>
      <w:r w:rsidR="000D5AF5" w:rsidRPr="00C37E22">
        <w:rPr>
          <w:rFonts w:ascii="標楷體" w:eastAsia="標楷體" w:hAnsi="標楷體" w:hint="eastAsia"/>
        </w:rPr>
        <w:t>山之學大體是由嚴分意與念，攝良知于意根(知藏于意)</w:t>
      </w:r>
      <w:r w:rsidRPr="00C37E22">
        <w:rPr>
          <w:rFonts w:ascii="標楷體" w:eastAsia="標楷體" w:hAnsi="標楷體" w:hint="eastAsia"/>
        </w:rPr>
        <w:t>，</w:t>
      </w:r>
      <w:r w:rsidR="000D5AF5" w:rsidRPr="00C37E22">
        <w:rPr>
          <w:rFonts w:ascii="標楷體" w:eastAsia="標楷體" w:hAnsi="標楷體" w:hint="eastAsia"/>
        </w:rPr>
        <w:t>而言心體，由於穆不已而言性體</w:t>
      </w:r>
      <w:r w:rsidRPr="00C37E22">
        <w:rPr>
          <w:rFonts w:ascii="標楷體" w:eastAsia="標楷體" w:hAnsi="標楷體" w:hint="eastAsia"/>
        </w:rPr>
        <w:t>；</w:t>
      </w:r>
      <w:r w:rsidR="000D5AF5" w:rsidRPr="00C37E22">
        <w:rPr>
          <w:rFonts w:ascii="標楷體" w:eastAsia="標楷體" w:hAnsi="標楷體" w:hint="eastAsia"/>
        </w:rPr>
        <w:t>以心著性，性不能離心而見</w:t>
      </w:r>
      <w:r w:rsidRPr="00C37E22">
        <w:rPr>
          <w:rFonts w:ascii="標楷體" w:eastAsia="標楷體" w:hAnsi="標楷體" w:hint="eastAsia"/>
        </w:rPr>
        <w:t>；</w:t>
      </w:r>
      <w:r w:rsidR="000D5AF5" w:rsidRPr="00C37E22">
        <w:rPr>
          <w:rFonts w:ascii="標楷體" w:eastAsia="標楷體" w:hAnsi="標楷體" w:hint="eastAsia"/>
        </w:rPr>
        <w:t>融心于性，心有定體有定向而不漫蕩，不但良知可不流于「虛玄而蕩</w:t>
      </w:r>
      <w:r w:rsidRPr="00C37E22">
        <w:rPr>
          <w:rFonts w:ascii="標楷體" w:eastAsia="標楷體" w:hAnsi="標楷體" w:hint="eastAsia"/>
        </w:rPr>
        <w:t>」，即「</w:t>
      </w:r>
      <w:r w:rsidR="000D5AF5" w:rsidRPr="00C37E22">
        <w:rPr>
          <w:rFonts w:ascii="標楷體" w:eastAsia="標楷體" w:hAnsi="標楷體" w:hint="eastAsia"/>
        </w:rPr>
        <w:t>意根最微」亦得以成其為「淵然有定向」之獨體</w:t>
      </w:r>
      <w:r w:rsidRPr="00C37E22">
        <w:rPr>
          <w:rFonts w:ascii="標楷體" w:eastAsia="標楷體" w:hAnsi="標楷體" w:hint="eastAsia"/>
        </w:rPr>
        <w:t>；</w:t>
      </w:r>
      <w:r w:rsidR="000D5AF5" w:rsidRPr="00C37E22">
        <w:rPr>
          <w:rFonts w:ascii="標楷體" w:eastAsia="標楷體" w:hAnsi="標楷體" w:hint="eastAsia"/>
        </w:rPr>
        <w:t>攝性于心，性體成其為具體而真實的性體，不只是本體宇宙論地言之之形式意義的性體，而性體可存，即在眼前</w:t>
      </w:r>
      <w:r w:rsidRPr="00C37E22">
        <w:rPr>
          <w:rFonts w:ascii="標楷體" w:eastAsia="標楷體" w:hAnsi="標楷體" w:hint="eastAsia"/>
        </w:rPr>
        <w:t>：</w:t>
      </w:r>
      <w:r w:rsidR="000D5AF5" w:rsidRPr="00C37E22">
        <w:rPr>
          <w:rFonts w:ascii="標楷體" w:eastAsia="標楷體" w:hAnsi="標楷體" w:hint="eastAsia"/>
        </w:rPr>
        <w:t>如是，則心宗性宗合而為一，而性體不失其超越性與奧密性，而</w:t>
      </w:r>
      <w:r w:rsidRPr="00C37E22">
        <w:rPr>
          <w:rFonts w:ascii="標楷體" w:eastAsia="標楷體" w:hAnsi="標楷體" w:hint="eastAsia"/>
        </w:rPr>
        <w:t>心體向裏緊收</w:t>
      </w:r>
      <w:r w:rsidR="000D5AF5" w:rsidRPr="00C37E22">
        <w:rPr>
          <w:rFonts w:ascii="標楷體" w:eastAsia="標楷體" w:hAnsi="標楷體" w:hint="eastAsia"/>
        </w:rPr>
        <w:t>，向上浸透，見其甚深復甚深之根源，亦總不失其形著之用。故</w:t>
      </w:r>
      <w:r w:rsidRPr="00C37E22">
        <w:rPr>
          <w:rFonts w:ascii="標楷體" w:eastAsia="標楷體" w:hAnsi="標楷體" w:hint="eastAsia"/>
        </w:rPr>
        <w:t>工夫唯在誠意慎獨</w:t>
      </w:r>
      <w:r w:rsidR="000D5AF5" w:rsidRPr="00C37E22">
        <w:rPr>
          <w:rFonts w:ascii="標楷體" w:eastAsia="標楷體" w:hAnsi="標楷體" w:hint="eastAsia"/>
        </w:rPr>
        <w:t>以斷妄</w:t>
      </w:r>
      <w:r w:rsidRPr="00C37E22">
        <w:rPr>
          <w:rFonts w:ascii="標楷體" w:eastAsia="標楷體" w:hAnsi="標楷體" w:hint="eastAsia"/>
        </w:rPr>
        <w:t>根</w:t>
      </w:r>
      <w:r w:rsidR="000D5AF5" w:rsidRPr="00C37E22">
        <w:rPr>
          <w:rFonts w:ascii="標楷體" w:eastAsia="標楷體" w:hAnsi="標楷體" w:hint="eastAsia"/>
        </w:rPr>
        <w:t>，以澈此性體之源也</w:t>
      </w:r>
      <w:r w:rsidRPr="00C37E22">
        <w:rPr>
          <w:rFonts w:hint="eastAsia"/>
        </w:rPr>
        <w:t>。</w:t>
      </w:r>
      <w:r w:rsidRPr="00C37E22">
        <w:rPr>
          <w:rStyle w:val="aa"/>
        </w:rPr>
        <w:footnoteReference w:id="15"/>
      </w:r>
    </w:p>
    <w:p w:rsidR="006521BB" w:rsidRPr="00C37E22" w:rsidRDefault="006521BB" w:rsidP="005422B1"/>
    <w:p w:rsidR="006521BB" w:rsidRPr="00C37E22" w:rsidRDefault="006521BB" w:rsidP="004C7781">
      <w:pPr>
        <w:ind w:firstLineChars="200" w:firstLine="480"/>
      </w:pPr>
      <w:r w:rsidRPr="00C37E22">
        <w:rPr>
          <w:rFonts w:hint="eastAsia"/>
        </w:rPr>
        <w:t>牟先生盛說蕺山之學即是性體與心體的相融，故能有以別異於陸王，筆者質疑，陽明之良知非性呼？非天道呼？而蕺山的慎獨誠意非工夫論呼？筆者之意即是，牟先生太過高愛自己所提的以心著性說之詞藻了，必見此二辭合表者才是以心著性意旨。然而，</w:t>
      </w:r>
      <w:r w:rsidR="00477CBF" w:rsidRPr="00C37E22">
        <w:rPr>
          <w:rFonts w:hint="eastAsia"/>
        </w:rPr>
        <w:t>陽明已說及良知是造化的精靈，前文牟先生亦已言及陸王已依孟子一心伸展而上至宇宙之心，則何來陸王無此所謂以心著性意旨</w:t>
      </w:r>
      <w:r w:rsidR="00477CBF" w:rsidRPr="00C37E22">
        <w:rPr>
          <w:rFonts w:hint="eastAsia"/>
        </w:rPr>
        <w:lastRenderedPageBreak/>
        <w:t>而只蕺山重新發掘呢</w:t>
      </w:r>
      <w:r w:rsidR="00A0634F" w:rsidRPr="00C37E22">
        <w:rPr>
          <w:rStyle w:val="aa"/>
        </w:rPr>
        <w:footnoteReference w:id="16"/>
      </w:r>
      <w:r w:rsidR="00477CBF" w:rsidRPr="00C37E22">
        <w:rPr>
          <w:rFonts w:hint="eastAsia"/>
        </w:rPr>
        <w:t>？更怪異的是，牟先生甚至懷疑蕺山自己不解其說之深意，只能說，牟先生太高愛自己了，這樣的理論論述，是否太像編劇本而不是理論討論呢？</w:t>
      </w:r>
    </w:p>
    <w:p w:rsidR="00477CBF" w:rsidRPr="00C37E22" w:rsidRDefault="00477CBF" w:rsidP="005422B1"/>
    <w:p w:rsidR="00477CBF" w:rsidRPr="00C37E22" w:rsidRDefault="00477CBF" w:rsidP="004C7781">
      <w:pPr>
        <w:ind w:firstLineChars="200" w:firstLine="480"/>
      </w:pPr>
      <w:r w:rsidRPr="00C37E22">
        <w:rPr>
          <w:rFonts w:hint="eastAsia"/>
        </w:rPr>
        <w:t>筆者之意就是，沒有那麼多的特殊形態的理論，沒有那麼多的各家理論差異對立的事情，有的只是文本依據不同，用詞喜好不同，大家偶有一些衝突都易於化解，只有牟先生喜歡自建理論體系，刻意別異諸家，評點江山之餘，眾人皆醉我獨醒，犧牲各路英雄的戰功，只成就我自己一家之言而已。</w:t>
      </w:r>
    </w:p>
    <w:p w:rsidR="00477CBF" w:rsidRPr="00C37E22" w:rsidRDefault="00477CBF" w:rsidP="005422B1"/>
    <w:p w:rsidR="00477CBF" w:rsidRPr="00C37E22" w:rsidRDefault="00477CBF" w:rsidP="004C7781">
      <w:pPr>
        <w:ind w:firstLineChars="200" w:firstLine="480"/>
      </w:pPr>
      <w:r w:rsidRPr="00C37E22">
        <w:rPr>
          <w:rFonts w:hint="eastAsia"/>
        </w:rPr>
        <w:t>牟先生說的陸王精采處程朱亦言及之，牟先生說的五峰之精彩處實在來講五峰並沒有那麼精彩，是牟先生過於厚愛了，</w:t>
      </w:r>
      <w:r w:rsidR="00E971B1" w:rsidRPr="00C37E22">
        <w:rPr>
          <w:rFonts w:hint="eastAsia"/>
        </w:rPr>
        <w:t>說</w:t>
      </w:r>
      <w:r w:rsidR="004C75C0" w:rsidRPr="00C37E22">
        <w:rPr>
          <w:rFonts w:hint="eastAsia"/>
        </w:rPr>
        <w:t>孔</w:t>
      </w:r>
      <w:r w:rsidR="00E971B1" w:rsidRPr="00C37E22">
        <w:rPr>
          <w:rFonts w:hint="eastAsia"/>
        </w:rPr>
        <w:t>、</w:t>
      </w:r>
      <w:r w:rsidR="004C75C0" w:rsidRPr="00C37E22">
        <w:rPr>
          <w:rFonts w:hint="eastAsia"/>
        </w:rPr>
        <w:t>孟</w:t>
      </w:r>
      <w:r w:rsidR="00E971B1" w:rsidRPr="00C37E22">
        <w:rPr>
          <w:rFonts w:hint="eastAsia"/>
        </w:rPr>
        <w:t>、</w:t>
      </w:r>
      <w:r w:rsidR="004C75C0" w:rsidRPr="00C37E22">
        <w:rPr>
          <w:rFonts w:hint="eastAsia"/>
        </w:rPr>
        <w:t>庸</w:t>
      </w:r>
      <w:r w:rsidR="00E971B1" w:rsidRPr="00C37E22">
        <w:rPr>
          <w:rFonts w:hint="eastAsia"/>
        </w:rPr>
        <w:t>、</w:t>
      </w:r>
      <w:r w:rsidR="004C75C0" w:rsidRPr="00C37E22">
        <w:rPr>
          <w:rFonts w:hint="eastAsia"/>
        </w:rPr>
        <w:t>易拾級而上一脈相承</w:t>
      </w:r>
      <w:r w:rsidR="00E971B1" w:rsidRPr="00C37E22">
        <w:rPr>
          <w:rFonts w:hint="eastAsia"/>
        </w:rPr>
        <w:t>，</w:t>
      </w:r>
      <w:r w:rsidR="004C75C0" w:rsidRPr="00C37E22">
        <w:rPr>
          <w:rFonts w:hint="eastAsia"/>
        </w:rPr>
        <w:t>筆者絕對接受認同，但周</w:t>
      </w:r>
      <w:r w:rsidR="00E971B1" w:rsidRPr="00C37E22">
        <w:rPr>
          <w:rFonts w:hint="eastAsia"/>
        </w:rPr>
        <w:t>、</w:t>
      </w:r>
      <w:r w:rsidR="004C75C0" w:rsidRPr="00C37E22">
        <w:rPr>
          <w:rFonts w:hint="eastAsia"/>
        </w:rPr>
        <w:t>張</w:t>
      </w:r>
      <w:r w:rsidR="00E971B1" w:rsidRPr="00C37E22">
        <w:rPr>
          <w:rFonts w:hint="eastAsia"/>
        </w:rPr>
        <w:t>、</w:t>
      </w:r>
      <w:r w:rsidR="004C75C0" w:rsidRPr="00C37E22">
        <w:rPr>
          <w:rFonts w:hint="eastAsia"/>
        </w:rPr>
        <w:t>二程</w:t>
      </w:r>
      <w:r w:rsidR="00E971B1" w:rsidRPr="00C37E22">
        <w:rPr>
          <w:rFonts w:hint="eastAsia"/>
        </w:rPr>
        <w:t>、</w:t>
      </w:r>
      <w:r w:rsidR="004C75C0" w:rsidRPr="00C37E22">
        <w:rPr>
          <w:rFonts w:hint="eastAsia"/>
        </w:rPr>
        <w:t>胡</w:t>
      </w:r>
      <w:r w:rsidR="00E971B1" w:rsidRPr="00C37E22">
        <w:rPr>
          <w:rFonts w:hint="eastAsia"/>
        </w:rPr>
        <w:t>、</w:t>
      </w:r>
      <w:r w:rsidR="004C75C0" w:rsidRPr="00C37E22">
        <w:rPr>
          <w:rFonts w:hint="eastAsia"/>
        </w:rPr>
        <w:t>朱</w:t>
      </w:r>
      <w:r w:rsidR="00E971B1" w:rsidRPr="00C37E22">
        <w:rPr>
          <w:rFonts w:hint="eastAsia"/>
        </w:rPr>
        <w:t>、</w:t>
      </w:r>
      <w:r w:rsidR="004C75C0" w:rsidRPr="00C37E22">
        <w:rPr>
          <w:rFonts w:hint="eastAsia"/>
        </w:rPr>
        <w:t>陸</w:t>
      </w:r>
      <w:r w:rsidR="00E971B1" w:rsidRPr="00C37E22">
        <w:rPr>
          <w:rFonts w:hint="eastAsia"/>
        </w:rPr>
        <w:t>、</w:t>
      </w:r>
      <w:r w:rsidR="004C75C0" w:rsidRPr="00C37E22">
        <w:rPr>
          <w:rFonts w:hint="eastAsia"/>
        </w:rPr>
        <w:t>王</w:t>
      </w:r>
      <w:r w:rsidR="00E971B1" w:rsidRPr="00C37E22">
        <w:rPr>
          <w:rFonts w:hint="eastAsia"/>
        </w:rPr>
        <w:t>、</w:t>
      </w:r>
      <w:r w:rsidR="004C75C0" w:rsidRPr="00C37E22">
        <w:rPr>
          <w:rFonts w:hint="eastAsia"/>
        </w:rPr>
        <w:t>劉</w:t>
      </w:r>
      <w:r w:rsidR="00E971B1" w:rsidRPr="00C37E22">
        <w:rPr>
          <w:rFonts w:hint="eastAsia"/>
        </w:rPr>
        <w:t>諸家的同異之間，都不能如</w:t>
      </w:r>
      <w:r w:rsidR="004C75C0" w:rsidRPr="00C37E22">
        <w:rPr>
          <w:rFonts w:hint="eastAsia"/>
        </w:rPr>
        <w:t>牟先生剛烈拆解般地來認知，否則儒學體系不成其論矣。</w:t>
      </w:r>
    </w:p>
    <w:p w:rsidR="00BD3237" w:rsidRPr="00C37E22" w:rsidRDefault="00BD3237" w:rsidP="005422B1"/>
    <w:p w:rsidR="0041626B" w:rsidRPr="00C37E22" w:rsidRDefault="00BD3237" w:rsidP="00BD3237">
      <w:r w:rsidRPr="00C37E22">
        <w:rPr>
          <w:rFonts w:hint="eastAsia"/>
        </w:rPr>
        <w:t xml:space="preserve">　　接下來，要進入到牟先生談胡五峰最後關鍵的兩大問題中，也正是因著這樣的自問自答，牟先生等於把形上學說成了境</w:t>
      </w:r>
      <w:r w:rsidR="00E971B1" w:rsidRPr="00C37E22">
        <w:rPr>
          <w:rFonts w:hint="eastAsia"/>
        </w:rPr>
        <w:t>界論了，這也正是本文宗旨所說，牟先生是藉五峰詮釋，而把境界論說成</w:t>
      </w:r>
      <w:r w:rsidRPr="00C37E22">
        <w:rPr>
          <w:rFonts w:hint="eastAsia"/>
        </w:rPr>
        <w:t>形上學的討論要緊地了。</w:t>
      </w:r>
    </w:p>
    <w:p w:rsidR="00BD3237" w:rsidRPr="00C37E22" w:rsidRDefault="00BD3237" w:rsidP="00BD3237"/>
    <w:p w:rsidR="00377CC7" w:rsidRPr="00C37E22" w:rsidRDefault="00C977D3" w:rsidP="00FB5613">
      <w:pPr>
        <w:pStyle w:val="a3"/>
        <w:numPr>
          <w:ilvl w:val="0"/>
          <w:numId w:val="1"/>
        </w:numPr>
        <w:ind w:leftChars="0"/>
      </w:pPr>
      <w:r w:rsidRPr="00C37E22">
        <w:rPr>
          <w:rFonts w:hint="eastAsia"/>
        </w:rPr>
        <w:t>心如何形著？</w:t>
      </w:r>
    </w:p>
    <w:p w:rsidR="00C977D3" w:rsidRPr="00C37E22" w:rsidRDefault="00C977D3" w:rsidP="00C977D3"/>
    <w:p w:rsidR="00C977D3" w:rsidRPr="00C37E22" w:rsidRDefault="00C977D3" w:rsidP="004C7781">
      <w:pPr>
        <w:ind w:firstLineChars="200" w:firstLine="480"/>
      </w:pPr>
      <w:r w:rsidRPr="00C37E22">
        <w:rPr>
          <w:rFonts w:hint="eastAsia"/>
        </w:rPr>
        <w:t>牟先生最後自己又提出兩個問題，其實這兩個問題也可以說在前文的種種討論中已經申明，但因其意旨確實詭譎，所以自己也覺得說之不易，故而再度自問自答。牟先生的討論還是從對程朱的意旨之非議說起，這一部分筆者不再引文討論，</w:t>
      </w:r>
      <w:r w:rsidR="00E971B1" w:rsidRPr="00C37E22">
        <w:rPr>
          <w:rFonts w:hint="eastAsia"/>
        </w:rPr>
        <w:t>直</w:t>
      </w:r>
      <w:r w:rsidRPr="00C37E22">
        <w:rPr>
          <w:rFonts w:hint="eastAsia"/>
        </w:rPr>
        <w:t>就牟先生申論五峰意旨處說起，其言：</w:t>
      </w:r>
    </w:p>
    <w:p w:rsidR="00A7620C" w:rsidRPr="00C37E22" w:rsidRDefault="00A7620C" w:rsidP="0012668B"/>
    <w:p w:rsidR="00C977D3" w:rsidRPr="00C37E22" w:rsidRDefault="0012668B" w:rsidP="00A7620C">
      <w:pPr>
        <w:ind w:leftChars="300" w:left="720"/>
      </w:pPr>
      <w:r w:rsidRPr="00C37E22">
        <w:rPr>
          <w:rFonts w:ascii="標楷體" w:eastAsia="標楷體" w:hAnsi="標楷體" w:hint="eastAsia"/>
        </w:rPr>
        <w:t>性之原義，就孟子說，本是道德創造(道德行為之純亦不已)之動源，故即以本心說之。就〈中庸〉、〈易傳〉之綜天地萬物而言之說，性本即是「於穆不已」之</w:t>
      </w:r>
      <w:r w:rsidR="00A7620C" w:rsidRPr="00C37E22">
        <w:rPr>
          <w:rFonts w:ascii="標楷體" w:eastAsia="標楷體" w:hAnsi="標楷體" w:hint="eastAsia"/>
        </w:rPr>
        <w:t>道體，</w:t>
      </w:r>
      <w:r w:rsidRPr="00C37E22">
        <w:rPr>
          <w:rFonts w:ascii="標楷體" w:eastAsia="標楷體" w:hAnsi="標楷體" w:hint="eastAsia"/>
        </w:rPr>
        <w:t>惟分散地對萬物言始為性體，故五峰云</w:t>
      </w:r>
      <w:r w:rsidR="00A7620C" w:rsidRPr="00C37E22">
        <w:rPr>
          <w:rFonts w:ascii="標楷體" w:eastAsia="標楷體" w:hAnsi="標楷體" w:hint="eastAsia"/>
        </w:rPr>
        <w:t>：「</w:t>
      </w:r>
      <w:r w:rsidRPr="00C37E22">
        <w:rPr>
          <w:rFonts w:ascii="標楷體" w:eastAsia="標楷體" w:hAnsi="標楷體" w:hint="eastAsia"/>
        </w:rPr>
        <w:t>性立天下之有</w:t>
      </w:r>
      <w:r w:rsidR="00A7620C" w:rsidRPr="00C37E22">
        <w:rPr>
          <w:rFonts w:ascii="標楷體" w:eastAsia="標楷體" w:hAnsi="標楷體" w:hint="eastAsia"/>
        </w:rPr>
        <w:t>」，</w:t>
      </w:r>
      <w:r w:rsidRPr="00C37E22">
        <w:rPr>
          <w:rFonts w:ascii="標楷體" w:eastAsia="標楷體" w:hAnsi="標楷體" w:hint="eastAsia"/>
        </w:rPr>
        <w:t>是「天地鬼神之奧</w:t>
      </w:r>
      <w:r w:rsidR="00A7620C" w:rsidRPr="00C37E22">
        <w:rPr>
          <w:rFonts w:ascii="標楷體" w:eastAsia="標楷體" w:hAnsi="標楷體" w:hint="eastAsia"/>
        </w:rPr>
        <w:t>」，</w:t>
      </w:r>
      <w:r w:rsidRPr="00C37E22">
        <w:rPr>
          <w:rFonts w:ascii="標楷體" w:eastAsia="標楷體" w:hAnsi="標楷體" w:hint="eastAsia"/>
        </w:rPr>
        <w:t>是「天地之所以立</w:t>
      </w:r>
      <w:r w:rsidR="00A7620C" w:rsidRPr="00C37E22">
        <w:rPr>
          <w:rFonts w:ascii="標楷體" w:eastAsia="標楷體" w:hAnsi="標楷體" w:hint="eastAsia"/>
        </w:rPr>
        <w:t>」，而蕺</w:t>
      </w:r>
      <w:r w:rsidRPr="00C37E22">
        <w:rPr>
          <w:rFonts w:ascii="標楷體" w:eastAsia="標楷體" w:hAnsi="標楷體" w:hint="eastAsia"/>
        </w:rPr>
        <w:t>山從性宗方面亦言</w:t>
      </w:r>
      <w:r w:rsidR="00A7620C" w:rsidRPr="00C37E22">
        <w:rPr>
          <w:rFonts w:ascii="標楷體" w:eastAsia="標楷體" w:hAnsi="標楷體" w:hint="eastAsia"/>
        </w:rPr>
        <w:t>：「</w:t>
      </w:r>
      <w:r w:rsidRPr="00C37E22">
        <w:rPr>
          <w:rFonts w:ascii="標楷體" w:eastAsia="標楷體" w:hAnsi="標楷體" w:hint="eastAsia"/>
        </w:rPr>
        <w:t>至哉獨乎</w:t>
      </w:r>
      <w:r w:rsidR="00A7620C" w:rsidRPr="00C37E22">
        <w:rPr>
          <w:rFonts w:ascii="標楷體" w:eastAsia="標楷體" w:hAnsi="標楷體" w:hint="eastAsia"/>
        </w:rPr>
        <w:t>！</w:t>
      </w:r>
      <w:r w:rsidRPr="00C37E22">
        <w:rPr>
          <w:rFonts w:ascii="標楷體" w:eastAsia="標楷體" w:hAnsi="標楷體" w:hint="eastAsia"/>
        </w:rPr>
        <w:t>隱乎微乎</w:t>
      </w:r>
      <w:r w:rsidR="00A7620C" w:rsidRPr="00C37E22">
        <w:rPr>
          <w:rFonts w:ascii="標楷體" w:eastAsia="標楷體" w:hAnsi="標楷體" w:hint="eastAsia"/>
        </w:rPr>
        <w:t>！</w:t>
      </w:r>
      <w:r w:rsidRPr="00C37E22">
        <w:rPr>
          <w:rFonts w:ascii="標楷體" w:eastAsia="標楷體" w:hAnsi="標楷體" w:hint="eastAsia"/>
        </w:rPr>
        <w:t>穆穆乎不已者乎</w:t>
      </w:r>
      <w:r w:rsidR="00A7620C" w:rsidRPr="00C37E22">
        <w:rPr>
          <w:rFonts w:ascii="標楷體" w:eastAsia="標楷體" w:hAnsi="標楷體" w:hint="eastAsia"/>
        </w:rPr>
        <w:t>？」</w:t>
      </w:r>
      <w:r w:rsidRPr="00C37E22">
        <w:rPr>
          <w:rFonts w:ascii="標楷體" w:eastAsia="標楷體" w:hAnsi="標楷體" w:hint="eastAsia"/>
        </w:rPr>
        <w:t>故性是本</w:t>
      </w:r>
      <w:r w:rsidR="00A7620C" w:rsidRPr="00C37E22">
        <w:rPr>
          <w:rFonts w:ascii="標楷體" w:eastAsia="標楷體" w:hAnsi="標楷體" w:hint="eastAsia"/>
        </w:rPr>
        <w:t>體宇宙論</w:t>
      </w:r>
      <w:r w:rsidRPr="00C37E22">
        <w:rPr>
          <w:rFonts w:ascii="標楷體" w:eastAsia="標楷體" w:hAnsi="標楷體" w:hint="eastAsia"/>
        </w:rPr>
        <w:t>之「客觀性原則</w:t>
      </w:r>
      <w:r w:rsidR="00A7620C" w:rsidRPr="00C37E22">
        <w:rPr>
          <w:rFonts w:ascii="標楷體" w:eastAsia="標楷體" w:hAnsi="標楷體" w:hint="eastAsia"/>
        </w:rPr>
        <w:t>」</w:t>
      </w:r>
      <w:r w:rsidRPr="00C37E22">
        <w:rPr>
          <w:rFonts w:ascii="標楷體" w:eastAsia="標楷體" w:hAnsi="標楷體" w:hint="eastAsia"/>
        </w:rPr>
        <w:t>(prin</w:t>
      </w:r>
      <w:r w:rsidR="00A7620C" w:rsidRPr="00C37E22">
        <w:rPr>
          <w:rFonts w:ascii="標楷體" w:eastAsia="標楷體" w:hAnsi="標楷體" w:hint="eastAsia"/>
        </w:rPr>
        <w:t>ciple of ob</w:t>
      </w:r>
      <w:r w:rsidR="00A7620C" w:rsidRPr="00C37E22">
        <w:rPr>
          <w:rFonts w:ascii="標楷體" w:eastAsia="標楷體" w:hAnsi="標楷體"/>
        </w:rPr>
        <w:t>jectivi</w:t>
      </w:r>
      <w:r w:rsidRPr="00C37E22">
        <w:rPr>
          <w:rFonts w:ascii="標楷體" w:eastAsia="標楷體" w:hAnsi="標楷體" w:hint="eastAsia"/>
        </w:rPr>
        <w:t>ty)亦為萬物之「自性原則</w:t>
      </w:r>
      <w:r w:rsidR="00A7620C" w:rsidRPr="00C37E22">
        <w:rPr>
          <w:rFonts w:ascii="標楷體" w:eastAsia="標楷體" w:hAnsi="標楷體" w:hint="eastAsia"/>
        </w:rPr>
        <w:t>」</w:t>
      </w:r>
      <w:r w:rsidRPr="00C37E22">
        <w:rPr>
          <w:rFonts w:ascii="標楷體" w:eastAsia="標楷體" w:hAnsi="標楷體" w:hint="eastAsia"/>
        </w:rPr>
        <w:t>(principle of making thing as thing-</w:t>
      </w:r>
      <w:proofErr w:type="spellStart"/>
      <w:r w:rsidRPr="00C37E22">
        <w:rPr>
          <w:rFonts w:ascii="標楷體" w:eastAsia="標楷體" w:hAnsi="標楷體" w:hint="eastAsia"/>
        </w:rPr>
        <w:t>init</w:t>
      </w:r>
      <w:r w:rsidR="00A7620C" w:rsidRPr="00C37E22">
        <w:rPr>
          <w:rFonts w:ascii="標楷體" w:eastAsia="標楷體" w:hAnsi="標楷體"/>
        </w:rPr>
        <w:t>self</w:t>
      </w:r>
      <w:proofErr w:type="spellEnd"/>
      <w:r w:rsidR="00A7620C" w:rsidRPr="00C37E22">
        <w:rPr>
          <w:rFonts w:ascii="標楷體" w:eastAsia="標楷體" w:hAnsi="標楷體"/>
        </w:rPr>
        <w:t>)</w:t>
      </w:r>
      <w:r w:rsidR="00A7620C" w:rsidRPr="00C37E22">
        <w:rPr>
          <w:rFonts w:ascii="標楷體" w:eastAsia="標楷體" w:hAnsi="標楷體" w:hint="eastAsia"/>
        </w:rPr>
        <w:t>。</w:t>
      </w:r>
      <w:r w:rsidRPr="00C37E22">
        <w:rPr>
          <w:rFonts w:ascii="標楷體" w:eastAsia="標楷體" w:hAnsi="標楷體" w:hint="eastAsia"/>
        </w:rPr>
        <w:t>此性體是本體宇宙論的生化之源，是</w:t>
      </w:r>
      <w:r w:rsidR="00A7620C" w:rsidRPr="00C37E22">
        <w:rPr>
          <w:rFonts w:ascii="標楷體" w:eastAsia="標楷體" w:hAnsi="標楷體" w:hint="eastAsia"/>
        </w:rPr>
        <w:t>「</w:t>
      </w:r>
      <w:r w:rsidRPr="00C37E22">
        <w:rPr>
          <w:rFonts w:ascii="標楷體" w:eastAsia="標楷體" w:hAnsi="標楷體" w:hint="eastAsia"/>
        </w:rPr>
        <w:t>生物不測</w:t>
      </w:r>
      <w:r w:rsidR="00A7620C" w:rsidRPr="00C37E22">
        <w:rPr>
          <w:rFonts w:ascii="標楷體" w:eastAsia="標楷體" w:hAnsi="標楷體" w:hint="eastAsia"/>
        </w:rPr>
        <w:t>」</w:t>
      </w:r>
      <w:r w:rsidRPr="00C37E22">
        <w:rPr>
          <w:rFonts w:ascii="標楷體" w:eastAsia="標楷體" w:hAnsi="標楷體" w:hint="eastAsia"/>
        </w:rPr>
        <w:t>的「創生實體</w:t>
      </w:r>
      <w:r w:rsidR="00A7620C" w:rsidRPr="00C37E22">
        <w:rPr>
          <w:rFonts w:ascii="標楷體" w:eastAsia="標楷體" w:hAnsi="標楷體" w:hint="eastAsia"/>
        </w:rPr>
        <w:t>」</w:t>
      </w:r>
      <w:r w:rsidRPr="00C37E22">
        <w:rPr>
          <w:rFonts w:ascii="標楷體" w:eastAsia="標楷體" w:hAnsi="標楷體" w:hint="eastAsia"/>
        </w:rPr>
        <w:t>(creative r</w:t>
      </w:r>
      <w:r w:rsidR="00A7620C" w:rsidRPr="00C37E22">
        <w:rPr>
          <w:rFonts w:ascii="標楷體" w:eastAsia="標楷體" w:hAnsi="標楷體"/>
        </w:rPr>
        <w:t>eal</w:t>
      </w:r>
      <w:r w:rsidRPr="00C37E22">
        <w:rPr>
          <w:rFonts w:ascii="標楷體" w:eastAsia="標楷體" w:hAnsi="標楷體" w:hint="eastAsia"/>
        </w:rPr>
        <w:t>ity)，是「即活動即存有</w:t>
      </w:r>
      <w:r w:rsidR="00A7620C" w:rsidRPr="00C37E22">
        <w:rPr>
          <w:rFonts w:ascii="標楷體" w:eastAsia="標楷體" w:hAnsi="標楷體" w:hint="eastAsia"/>
        </w:rPr>
        <w:t>」</w:t>
      </w:r>
      <w:r w:rsidRPr="00C37E22">
        <w:rPr>
          <w:rFonts w:ascii="標楷體" w:eastAsia="標楷體" w:hAnsi="標楷體" w:hint="eastAsia"/>
        </w:rPr>
        <w:t>者，而在人處則真能彰顯其為「創造實體</w:t>
      </w:r>
      <w:r w:rsidR="00A7620C" w:rsidRPr="00C37E22">
        <w:rPr>
          <w:rFonts w:ascii="標楷體" w:eastAsia="標楷體" w:hAnsi="標楷體" w:hint="eastAsia"/>
        </w:rPr>
        <w:t>」</w:t>
      </w:r>
      <w:r w:rsidRPr="00C37E22">
        <w:rPr>
          <w:rFonts w:ascii="標楷體" w:eastAsia="標楷體" w:hAnsi="標楷體" w:hint="eastAsia"/>
        </w:rPr>
        <w:t>之實義，而其彰顯而為創造之實</w:t>
      </w:r>
      <w:r w:rsidR="00A7620C" w:rsidRPr="00C37E22">
        <w:rPr>
          <w:rFonts w:ascii="標楷體" w:eastAsia="標楷體" w:hAnsi="標楷體" w:hint="eastAsia"/>
        </w:rPr>
        <w:t>體則</w:t>
      </w:r>
      <w:r w:rsidRPr="00C37E22">
        <w:rPr>
          <w:rFonts w:ascii="標楷體" w:eastAsia="標楷體" w:hAnsi="標楷體" w:hint="eastAsia"/>
        </w:rPr>
        <w:t>在</w:t>
      </w:r>
      <w:r w:rsidR="00A7620C" w:rsidRPr="00C37E22">
        <w:rPr>
          <w:rFonts w:ascii="標楷體" w:eastAsia="標楷體" w:hAnsi="標楷體" w:hint="eastAsia"/>
        </w:rPr>
        <w:t>實體性的道德</w:t>
      </w:r>
      <w:r w:rsidRPr="00C37E22">
        <w:rPr>
          <w:rFonts w:ascii="標楷體" w:eastAsia="標楷體" w:hAnsi="標楷體" w:hint="eastAsia"/>
        </w:rPr>
        <w:t>本心處見</w:t>
      </w:r>
      <w:r w:rsidR="00A7620C" w:rsidRPr="00C37E22">
        <w:rPr>
          <w:rFonts w:ascii="標楷體" w:eastAsia="標楷體" w:hAnsi="標楷體" w:hint="eastAsia"/>
        </w:rPr>
        <w:t>。在此本心處見</w:t>
      </w:r>
      <w:r w:rsidRPr="00C37E22">
        <w:rPr>
          <w:rFonts w:ascii="標楷體" w:eastAsia="標楷體" w:hAnsi="標楷體" w:hint="eastAsia"/>
        </w:rPr>
        <w:t>，即是此本心足以形著之也。形著之即是具體而真實化之為一創造實體也。蓋此本心亦是實體性的「即活動即存有</w:t>
      </w:r>
      <w:r w:rsidR="00A7620C" w:rsidRPr="00C37E22">
        <w:rPr>
          <w:rFonts w:ascii="標楷體" w:eastAsia="標楷體" w:hAnsi="標楷體" w:hint="eastAsia"/>
        </w:rPr>
        <w:t>」</w:t>
      </w:r>
      <w:r w:rsidRPr="00C37E22">
        <w:rPr>
          <w:rFonts w:ascii="標楷體" w:eastAsia="標楷體" w:hAnsi="標楷體" w:hint="eastAsia"/>
        </w:rPr>
        <w:t>者。故對「於穆不己」</w:t>
      </w:r>
      <w:r w:rsidRPr="00C37E22">
        <w:rPr>
          <w:rFonts w:ascii="標楷體" w:eastAsia="標楷體" w:hAnsi="標楷體" w:hint="eastAsia"/>
        </w:rPr>
        <w:lastRenderedPageBreak/>
        <w:t>之性體言，此心即為「主觀性原則</w:t>
      </w:r>
      <w:r w:rsidR="00E971B1" w:rsidRPr="00C37E22">
        <w:rPr>
          <w:rFonts w:ascii="標楷體" w:eastAsia="標楷體" w:hAnsi="標楷體" w:hint="eastAsia"/>
        </w:rPr>
        <w:t>」</w:t>
      </w:r>
      <w:r w:rsidRPr="00C37E22">
        <w:rPr>
          <w:rFonts w:ascii="標楷體" w:eastAsia="標楷體" w:hAnsi="標楷體" w:hint="eastAsia"/>
        </w:rPr>
        <w:t>(principle of su</w:t>
      </w:r>
      <w:r w:rsidR="00A7620C" w:rsidRPr="00C37E22">
        <w:rPr>
          <w:rFonts w:ascii="標楷體" w:eastAsia="標楷體" w:hAnsi="標楷體"/>
        </w:rPr>
        <w:t>bj</w:t>
      </w:r>
      <w:r w:rsidRPr="00C37E22">
        <w:rPr>
          <w:rFonts w:ascii="標楷體" w:eastAsia="標楷體" w:hAnsi="標楷體" w:hint="eastAsia"/>
        </w:rPr>
        <w:t>ectivity)，亦</w:t>
      </w:r>
      <w:r w:rsidR="00A7620C" w:rsidRPr="00C37E22">
        <w:rPr>
          <w:rFonts w:ascii="標楷體" w:eastAsia="標楷體" w:hAnsi="標楷體" w:hint="eastAsia"/>
        </w:rPr>
        <w:t>曰</w:t>
      </w:r>
      <w:r w:rsidRPr="00C37E22">
        <w:rPr>
          <w:rFonts w:ascii="標楷體" w:eastAsia="標楷體" w:hAnsi="標楷體" w:hint="eastAsia"/>
        </w:rPr>
        <w:t>「形著原則</w:t>
      </w:r>
      <w:r w:rsidR="00A7620C" w:rsidRPr="00C37E22">
        <w:rPr>
          <w:rFonts w:ascii="標楷體" w:eastAsia="標楷體" w:hAnsi="標楷體" w:hint="eastAsia"/>
        </w:rPr>
        <w:t>」</w:t>
      </w:r>
      <w:r w:rsidRPr="00C37E22">
        <w:rPr>
          <w:rFonts w:ascii="標楷體" w:eastAsia="標楷體" w:hAnsi="標楷體" w:hint="eastAsia"/>
        </w:rPr>
        <w:t>(principle of concretion, realization, or manifestation )。此</w:t>
      </w:r>
      <w:r w:rsidR="00A7620C" w:rsidRPr="00C37E22">
        <w:rPr>
          <w:rFonts w:ascii="標楷體" w:eastAsia="標楷體" w:hAnsi="標楷體" w:hint="eastAsia"/>
        </w:rPr>
        <w:t>形著是通過心之覺用而形著，不是在行為中或在「踐</w:t>
      </w:r>
      <w:r w:rsidRPr="00C37E22">
        <w:rPr>
          <w:rFonts w:ascii="標楷體" w:eastAsia="標楷體" w:hAnsi="標楷體" w:hint="eastAsia"/>
        </w:rPr>
        <w:t>形」中形著。是故性之主觀地說即是</w:t>
      </w:r>
      <w:r w:rsidR="00A7620C" w:rsidRPr="00C37E22">
        <w:rPr>
          <w:rFonts w:ascii="標楷體" w:eastAsia="標楷體" w:hAnsi="標楷體" w:hint="eastAsia"/>
        </w:rPr>
        <w:t>心</w:t>
      </w:r>
      <w:r w:rsidRPr="00C37E22">
        <w:rPr>
          <w:rFonts w:ascii="標楷體" w:eastAsia="標楷體" w:hAnsi="標楷體" w:hint="eastAsia"/>
        </w:rPr>
        <w:t>，心之客觀地說即是性</w:t>
      </w:r>
      <w:r w:rsidR="00A7620C" w:rsidRPr="00C37E22">
        <w:rPr>
          <w:rFonts w:ascii="標楷體" w:eastAsia="標楷體" w:hAnsi="標楷體" w:hint="eastAsia"/>
        </w:rPr>
        <w:t>；</w:t>
      </w:r>
      <w:r w:rsidRPr="00C37E22">
        <w:rPr>
          <w:rFonts w:ascii="標楷體" w:eastAsia="標楷體" w:hAnsi="標楷體" w:hint="eastAsia"/>
        </w:rPr>
        <w:t>性之在其自己是性，性之對其自己是心</w:t>
      </w:r>
      <w:r w:rsidR="00A7620C" w:rsidRPr="00C37E22">
        <w:rPr>
          <w:rFonts w:ascii="標楷體" w:eastAsia="標楷體" w:hAnsi="標楷體" w:hint="eastAsia"/>
        </w:rPr>
        <w:t>；</w:t>
      </w:r>
      <w:r w:rsidRPr="00C37E22">
        <w:rPr>
          <w:rFonts w:ascii="標楷體" w:eastAsia="標楷體" w:hAnsi="標楷體" w:hint="eastAsia"/>
        </w:rPr>
        <w:t>心性為一，而「無心外之性</w:t>
      </w:r>
      <w:r w:rsidR="00A7620C" w:rsidRPr="00C37E22">
        <w:rPr>
          <w:rFonts w:ascii="標楷體" w:eastAsia="標楷體" w:hAnsi="標楷體" w:hint="eastAsia"/>
        </w:rPr>
        <w:t>」</w:t>
      </w:r>
      <w:r w:rsidRPr="00C37E22">
        <w:rPr>
          <w:rFonts w:ascii="標楷體" w:eastAsia="標楷體" w:hAnsi="標楷體" w:hint="eastAsia"/>
        </w:rPr>
        <w:t>也。在五峰，即明</w:t>
      </w:r>
      <w:r w:rsidR="00A7620C" w:rsidRPr="00C37E22">
        <w:rPr>
          <w:rFonts w:ascii="標楷體" w:eastAsia="標楷體" w:hAnsi="標楷體" w:hint="eastAsia"/>
        </w:rPr>
        <w:t>言</w:t>
      </w:r>
      <w:r w:rsidRPr="00C37E22">
        <w:rPr>
          <w:rFonts w:ascii="標楷體" w:eastAsia="標楷體" w:hAnsi="標楷體" w:hint="eastAsia"/>
        </w:rPr>
        <w:t>盡心以成性</w:t>
      </w:r>
      <w:r w:rsidR="00A7620C" w:rsidRPr="00C37E22">
        <w:rPr>
          <w:rFonts w:ascii="標楷體" w:eastAsia="標楷體" w:hAnsi="標楷體" w:hint="eastAsia"/>
        </w:rPr>
        <w:t>；</w:t>
      </w:r>
      <w:r w:rsidRPr="00C37E22">
        <w:rPr>
          <w:rFonts w:ascii="標楷體" w:eastAsia="標楷體" w:hAnsi="標楷體" w:hint="eastAsia"/>
        </w:rPr>
        <w:t>而在</w:t>
      </w:r>
      <w:r w:rsidR="00A7620C" w:rsidRPr="00C37E22">
        <w:rPr>
          <w:rFonts w:ascii="標楷體" w:eastAsia="標楷體" w:hAnsi="標楷體" w:hint="eastAsia"/>
        </w:rPr>
        <w:t>蕺</w:t>
      </w:r>
      <w:r w:rsidRPr="00C37E22">
        <w:rPr>
          <w:rFonts w:ascii="標楷體" w:eastAsia="標楷體" w:hAnsi="標楷體" w:hint="eastAsia"/>
        </w:rPr>
        <w:t>山則即以心宗之「意知獨體」或「意根誠體」浸澈此「於穆不已</w:t>
      </w:r>
      <w:r w:rsidR="00A7620C" w:rsidRPr="00C37E22">
        <w:rPr>
          <w:rFonts w:ascii="標楷體" w:eastAsia="標楷體" w:hAnsi="標楷體" w:hint="eastAsia"/>
        </w:rPr>
        <w:t>」</w:t>
      </w:r>
      <w:r w:rsidRPr="00C37E22">
        <w:rPr>
          <w:rFonts w:ascii="標楷體" w:eastAsia="標楷體" w:hAnsi="標楷體" w:hint="eastAsia"/>
        </w:rPr>
        <w:t>之</w:t>
      </w:r>
      <w:r w:rsidR="00A7620C" w:rsidRPr="00C37E22">
        <w:rPr>
          <w:rFonts w:ascii="標楷體" w:eastAsia="標楷體" w:hAnsi="標楷體" w:hint="eastAsia"/>
        </w:rPr>
        <w:t>性</w:t>
      </w:r>
      <w:r w:rsidRPr="00C37E22">
        <w:rPr>
          <w:rFonts w:ascii="標楷體" w:eastAsia="標楷體" w:hAnsi="標楷體" w:hint="eastAsia"/>
        </w:rPr>
        <w:t>體</w:t>
      </w:r>
      <w:r w:rsidR="00A7620C" w:rsidRPr="00C37E22">
        <w:rPr>
          <w:rFonts w:ascii="標楷體" w:eastAsia="標楷體" w:hAnsi="標楷體" w:hint="eastAsia"/>
        </w:rPr>
        <w:t>也</w:t>
      </w:r>
      <w:r w:rsidRPr="00C37E22">
        <w:rPr>
          <w:rFonts w:hint="eastAsia"/>
        </w:rPr>
        <w:t>。</w:t>
      </w:r>
      <w:r w:rsidR="00A7620C" w:rsidRPr="00C37E22">
        <w:rPr>
          <w:rStyle w:val="aa"/>
        </w:rPr>
        <w:footnoteReference w:id="17"/>
      </w:r>
    </w:p>
    <w:p w:rsidR="00C977D3" w:rsidRPr="00C37E22" w:rsidRDefault="00C977D3" w:rsidP="00C977D3"/>
    <w:p w:rsidR="00C977D3" w:rsidRPr="00C37E22" w:rsidRDefault="00C977D3" w:rsidP="00A7620C">
      <w:pPr>
        <w:ind w:firstLineChars="200" w:firstLine="480"/>
      </w:pPr>
      <w:r w:rsidRPr="00C37E22">
        <w:rPr>
          <w:rFonts w:hint="eastAsia"/>
        </w:rPr>
        <w:t>前段</w:t>
      </w:r>
      <w:r w:rsidR="005A012E" w:rsidRPr="00C37E22">
        <w:rPr>
          <w:rFonts w:hint="eastAsia"/>
        </w:rPr>
        <w:t>即</w:t>
      </w:r>
      <w:r w:rsidRPr="00C37E22">
        <w:rPr>
          <w:rFonts w:hint="eastAsia"/>
        </w:rPr>
        <w:t>講天道與人道的再申論。性體即是道體本身，</w:t>
      </w:r>
      <w:r w:rsidR="000B0D2E" w:rsidRPr="00C37E22">
        <w:rPr>
          <w:rFonts w:hint="eastAsia"/>
        </w:rPr>
        <w:t>是天道創生萬物之奧體。此說甚能成立，這就是儒家的天道觀，唯《</w:t>
      </w:r>
      <w:r w:rsidR="005A012E" w:rsidRPr="00C37E22">
        <w:rPr>
          <w:rFonts w:hint="eastAsia"/>
        </w:rPr>
        <w:t>中庸</w:t>
      </w:r>
      <w:r w:rsidR="000B0D2E" w:rsidRPr="00C37E22">
        <w:rPr>
          <w:rFonts w:hint="eastAsia"/>
        </w:rPr>
        <w:t>》</w:t>
      </w:r>
      <w:r w:rsidR="005A012E" w:rsidRPr="00C37E22">
        <w:rPr>
          <w:rFonts w:hint="eastAsia"/>
        </w:rPr>
        <w:t>亦將天道賦命於人，而成人性，人皆修此性而為人道之極，此性，即心體，牟先生以心著性的用法就是以性說天道，以心說人性。惟以心著性之說重在強調即在人之覺用實踐中，</w:t>
      </w:r>
      <w:r w:rsidR="0065385B" w:rsidRPr="00C37E22">
        <w:rPr>
          <w:rFonts w:hint="eastAsia"/>
        </w:rPr>
        <w:t>更加地主觀化了天道的價值意義，形著之即使其作用之價值意旨實現之顯化之充實之。如此一來，心即性，人心即天道，亦提高了人心的形上學地位，亦充實了天道的價值性意旨，此說亦甚合理。有問題的是，刻意別異程朱論於道體性體心體的存有範疇解析之理論功能，割裂程朱言下學上達工夫的體證意義</w:t>
      </w:r>
      <w:r w:rsidR="00025491" w:rsidRPr="00C37E22">
        <w:rPr>
          <w:rFonts w:hint="eastAsia"/>
        </w:rPr>
        <w:t>。此其一，其二</w:t>
      </w:r>
      <w:r w:rsidR="0065385B" w:rsidRPr="00C37E22">
        <w:rPr>
          <w:rFonts w:hint="eastAsia"/>
        </w:rPr>
        <w:t>，</w:t>
      </w:r>
      <w:r w:rsidR="00025491" w:rsidRPr="00C37E22">
        <w:rPr>
          <w:rFonts w:hint="eastAsia"/>
        </w:rPr>
        <w:t>以此形著原則又復批評孟子陸王不具形著義，且此道德創生作用中無氣化的滲入空間。這是本文前段中筆者的討論重點。</w:t>
      </w:r>
    </w:p>
    <w:p w:rsidR="00025491" w:rsidRPr="00C37E22" w:rsidRDefault="00025491" w:rsidP="00C977D3"/>
    <w:p w:rsidR="00025491" w:rsidRPr="00C37E22" w:rsidRDefault="00025491" w:rsidP="00A7620C">
      <w:pPr>
        <w:ind w:firstLineChars="200" w:firstLine="480"/>
      </w:pPr>
      <w:r w:rsidRPr="00C37E22">
        <w:rPr>
          <w:rFonts w:hint="eastAsia"/>
        </w:rPr>
        <w:t>接下來，牟先生便自己提出兩個問題並深入討論</w:t>
      </w:r>
      <w:r w:rsidR="00C92528" w:rsidRPr="00C37E22">
        <w:rPr>
          <w:rFonts w:hint="eastAsia"/>
        </w:rPr>
        <w:t>及</w:t>
      </w:r>
      <w:r w:rsidRPr="00C37E22">
        <w:rPr>
          <w:rFonts w:hint="eastAsia"/>
        </w:rPr>
        <w:t>解答之，</w:t>
      </w:r>
      <w:r w:rsidR="00C92528" w:rsidRPr="00C37E22">
        <w:rPr>
          <w:rFonts w:hint="eastAsia"/>
        </w:rPr>
        <w:t>這兩個問題都是牟先生形著說理的根本問題。其言：</w:t>
      </w:r>
    </w:p>
    <w:p w:rsidR="00A7620C" w:rsidRPr="00C37E22" w:rsidRDefault="00A7620C" w:rsidP="0012668B"/>
    <w:p w:rsidR="0012668B" w:rsidRPr="00C37E22" w:rsidRDefault="00A7620C" w:rsidP="00A7620C">
      <w:pPr>
        <w:ind w:leftChars="300" w:left="720"/>
      </w:pPr>
      <w:r w:rsidRPr="00C37E22">
        <w:rPr>
          <w:rFonts w:ascii="標楷體" w:eastAsia="標楷體" w:hAnsi="標楷體" w:hint="eastAsia"/>
        </w:rPr>
        <w:t>如果採取五峰、蕺</w:t>
      </w:r>
      <w:r w:rsidR="0012668B" w:rsidRPr="00C37E22">
        <w:rPr>
          <w:rFonts w:ascii="標楷體" w:eastAsia="標楷體" w:hAnsi="標楷體" w:hint="eastAsia"/>
        </w:rPr>
        <w:t>山之路，言心以著性，則心之一面，無論依</w:t>
      </w:r>
      <w:r w:rsidRPr="00C37E22">
        <w:rPr>
          <w:rFonts w:ascii="標楷體" w:eastAsia="標楷體" w:hAnsi="標楷體" w:hint="eastAsia"/>
        </w:rPr>
        <w:t>孟子、象山之本心說，或依陽明之良知說，或依蕺</w:t>
      </w:r>
      <w:r w:rsidR="0012668B" w:rsidRPr="00C37E22">
        <w:rPr>
          <w:rFonts w:ascii="標楷體" w:eastAsia="標楷體" w:hAnsi="標楷體" w:hint="eastAsia"/>
        </w:rPr>
        <w:t>山之說，其形著也，能澈盡性之全蘊一如其普遍而普遍地形著之耶</w:t>
      </w:r>
      <w:r w:rsidRPr="00C37E22">
        <w:rPr>
          <w:rFonts w:ascii="標楷體" w:eastAsia="標楷體" w:hAnsi="標楷體" w:hint="eastAsia"/>
        </w:rPr>
        <w:t>？</w:t>
      </w:r>
      <w:r w:rsidR="0012668B" w:rsidRPr="00C37E22">
        <w:rPr>
          <w:rFonts w:ascii="標楷體" w:eastAsia="標楷體" w:hAnsi="標楷體" w:hint="eastAsia"/>
        </w:rPr>
        <w:t>又即使能普遍地形著之矣，</w:t>
      </w:r>
      <w:r w:rsidRPr="00C37E22">
        <w:rPr>
          <w:rFonts w:ascii="標楷體" w:eastAsia="標楷體" w:hAnsi="標楷體" w:hint="eastAsia"/>
        </w:rPr>
        <w:t>能豎起來復客觀地、本體宇宙論地為一</w:t>
      </w:r>
      <w:r w:rsidR="0012668B" w:rsidRPr="00C37E22">
        <w:rPr>
          <w:rFonts w:ascii="標楷體" w:eastAsia="標楷體" w:hAnsi="標楷體" w:hint="eastAsia"/>
        </w:rPr>
        <w:t>生化原理，一如性體之</w:t>
      </w:r>
      <w:r w:rsidRPr="00C37E22">
        <w:rPr>
          <w:rFonts w:ascii="標楷體" w:eastAsia="標楷體" w:hAnsi="標楷體" w:hint="eastAsia"/>
        </w:rPr>
        <w:t>客觀地為萬物之「自性原</w:t>
      </w:r>
      <w:r w:rsidR="0012668B" w:rsidRPr="00C37E22">
        <w:rPr>
          <w:rFonts w:ascii="標楷體" w:eastAsia="標楷體" w:hAnsi="標楷體" w:hint="eastAsia"/>
        </w:rPr>
        <w:t>則」</w:t>
      </w:r>
      <w:r w:rsidRPr="00C37E22">
        <w:rPr>
          <w:rFonts w:ascii="標楷體" w:eastAsia="標楷體" w:hAnsi="標楷體" w:hint="eastAsia"/>
        </w:rPr>
        <w:t>或「客觀性原則」</w:t>
      </w:r>
      <w:r w:rsidR="0012668B" w:rsidRPr="00C37E22">
        <w:rPr>
          <w:rFonts w:ascii="標楷體" w:eastAsia="標楷體" w:hAnsi="標楷體" w:hint="eastAsia"/>
        </w:rPr>
        <w:t>耶</w:t>
      </w:r>
      <w:r w:rsidRPr="00C37E22">
        <w:rPr>
          <w:rFonts w:hint="eastAsia"/>
        </w:rPr>
        <w:t>？</w:t>
      </w:r>
      <w:r w:rsidRPr="00C37E22">
        <w:rPr>
          <w:rStyle w:val="aa"/>
        </w:rPr>
        <w:footnoteReference w:id="18"/>
      </w:r>
    </w:p>
    <w:p w:rsidR="0012668B" w:rsidRPr="00C37E22" w:rsidRDefault="0012668B" w:rsidP="0012668B"/>
    <w:p w:rsidR="00C92528" w:rsidRPr="00C37E22" w:rsidRDefault="00C92528" w:rsidP="00A7620C">
      <w:pPr>
        <w:ind w:firstLineChars="200" w:firstLine="480"/>
      </w:pPr>
      <w:r w:rsidRPr="00C37E22">
        <w:rPr>
          <w:rFonts w:hint="eastAsia"/>
        </w:rPr>
        <w:t>簡言之，這第一個問題就是工夫如何實現成功的問題，第二個問題就是主體的實踐又如何說成是形上學普遍原</w:t>
      </w:r>
      <w:r w:rsidR="000B0D2E" w:rsidRPr="00C37E22">
        <w:rPr>
          <w:rFonts w:hint="eastAsia"/>
        </w:rPr>
        <w:t>理的問題。筆者以為，這兩個問題並不需要質疑，問題只在，牟先生混合</w:t>
      </w:r>
      <w:r w:rsidRPr="00C37E22">
        <w:rPr>
          <w:rFonts w:hint="eastAsia"/>
        </w:rPr>
        <w:t>工夫論與形上學，又混</w:t>
      </w:r>
      <w:r w:rsidR="000B0D2E" w:rsidRPr="00C37E22">
        <w:rPr>
          <w:rFonts w:hint="eastAsia"/>
        </w:rPr>
        <w:t>合</w:t>
      </w:r>
      <w:r w:rsidRPr="00C37E22">
        <w:rPr>
          <w:rFonts w:hint="eastAsia"/>
        </w:rPr>
        <w:t>境界論與形上學，所以才會有這樣的自己以為的問題，說道體即是整體存在界的存有原理了，所以說性體即已足矣，主體稟賦性體，以心之覺</w:t>
      </w:r>
      <w:r w:rsidR="000B0D2E" w:rsidRPr="00C37E22">
        <w:rPr>
          <w:rFonts w:hint="eastAsia"/>
        </w:rPr>
        <w:t>知</w:t>
      </w:r>
      <w:r w:rsidRPr="00C37E22">
        <w:rPr>
          <w:rFonts w:hint="eastAsia"/>
        </w:rPr>
        <w:t>作用發為工夫，上合天道，成聖境時即是個人的完成，成天下太平時即是天道</w:t>
      </w:r>
      <w:r w:rsidR="003264D9" w:rsidRPr="00C37E22">
        <w:rPr>
          <w:rFonts w:hint="eastAsia"/>
        </w:rPr>
        <w:t>於天下的作用的圓滿，天下未能太平，天道亦不少缺，只是人道的實踐不能圓滿，個人成聖沒有缺漏，天下太平</w:t>
      </w:r>
      <w:r w:rsidR="0032481E" w:rsidRPr="00C37E22">
        <w:rPr>
          <w:rFonts w:hint="eastAsia"/>
        </w:rPr>
        <w:t>尚</w:t>
      </w:r>
      <w:r w:rsidR="003264D9" w:rsidRPr="00C37E22">
        <w:rPr>
          <w:rFonts w:hint="eastAsia"/>
        </w:rPr>
        <w:t>不圓滿而已，至於天下的太平，就是歷代的儒者永無間斷的神聖使命。</w:t>
      </w:r>
      <w:r w:rsidR="00074F19" w:rsidRPr="00C37E22">
        <w:rPr>
          <w:rFonts w:hint="eastAsia"/>
        </w:rPr>
        <w:t>個</w:t>
      </w:r>
      <w:r w:rsidR="00074F19" w:rsidRPr="00C37E22">
        <w:rPr>
          <w:rFonts w:hint="eastAsia"/>
        </w:rPr>
        <w:lastRenderedPageBreak/>
        <w:t>人成聖是工夫論與形上學的關係問題，天下太平是聖人境界與形上學的關係的問題，聖人境界有個人的圓滿與天下的圓滿兩層，不能因天下尚未圓滿就否定個人成聖，孔子即是聖人，</w:t>
      </w:r>
      <w:r w:rsidR="008F4ADC" w:rsidRPr="00C37E22">
        <w:rPr>
          <w:rFonts w:hint="eastAsia"/>
        </w:rPr>
        <w:t>但</w:t>
      </w:r>
      <w:r w:rsidR="00074F19" w:rsidRPr="00C37E22">
        <w:rPr>
          <w:rFonts w:hint="eastAsia"/>
        </w:rPr>
        <w:t>中國始終</w:t>
      </w:r>
      <w:r w:rsidR="008F4ADC" w:rsidRPr="00C37E22">
        <w:rPr>
          <w:rFonts w:hint="eastAsia"/>
        </w:rPr>
        <w:t>未能完全實現天下為公的政治理想，時而興盛時而衰頹，但這是人道努力的問題，不礙道體完足也不礙個人成聖。</w:t>
      </w:r>
    </w:p>
    <w:p w:rsidR="008F4ADC" w:rsidRPr="00C37E22" w:rsidRDefault="008F4ADC" w:rsidP="00C977D3"/>
    <w:p w:rsidR="003D4DC0" w:rsidRPr="00C37E22" w:rsidRDefault="008F4ADC" w:rsidP="005F4BC3">
      <w:pPr>
        <w:ind w:firstLineChars="200" w:firstLine="480"/>
        <w:rPr>
          <w:rFonts w:hint="eastAsia"/>
        </w:rPr>
      </w:pPr>
      <w:r w:rsidRPr="00C37E22">
        <w:rPr>
          <w:rFonts w:hint="eastAsia"/>
        </w:rPr>
        <w:t>針對第一個問題，牟先生</w:t>
      </w:r>
      <w:r w:rsidR="00DF3CCD" w:rsidRPr="00C37E22">
        <w:rPr>
          <w:rFonts w:hint="eastAsia"/>
        </w:rPr>
        <w:t>言：</w:t>
      </w:r>
    </w:p>
    <w:p w:rsidR="000B0D2E" w:rsidRPr="005F4BC3" w:rsidRDefault="000B0D2E" w:rsidP="0012668B"/>
    <w:p w:rsidR="0012668B" w:rsidRPr="00C37E22" w:rsidRDefault="0012668B" w:rsidP="000B0D2E">
      <w:pPr>
        <w:ind w:leftChars="300" w:left="720"/>
        <w:rPr>
          <w:rFonts w:ascii="標楷體" w:eastAsia="標楷體" w:hAnsi="標楷體"/>
        </w:rPr>
      </w:pPr>
      <w:r w:rsidRPr="00C37E22">
        <w:rPr>
          <w:rFonts w:ascii="標楷體" w:eastAsia="標楷體" w:hAnsi="標楷體" w:hint="eastAsia"/>
        </w:rPr>
        <w:t>就前一問題說，自道德自覺以彰心之自律以成道德行為言，似是一時不能澈盡性體之全蘊。蓋道德、自覺是有限制的，而某一特殊的道德行為亦是有限制的，此</w:t>
      </w:r>
      <w:r w:rsidR="003D4DC0" w:rsidRPr="00C37E22">
        <w:rPr>
          <w:rFonts w:ascii="標楷體" w:eastAsia="標楷體" w:hAnsi="標楷體" w:hint="eastAsia"/>
        </w:rPr>
        <w:t>蕺山所謂「囿</w:t>
      </w:r>
      <w:r w:rsidRPr="00C37E22">
        <w:rPr>
          <w:rFonts w:ascii="標楷體" w:eastAsia="標楷體" w:hAnsi="標楷體" w:hint="eastAsia"/>
        </w:rPr>
        <w:t>於形</w:t>
      </w:r>
      <w:r w:rsidR="003D4DC0" w:rsidRPr="00C37E22">
        <w:rPr>
          <w:rFonts w:ascii="標楷體" w:eastAsia="標楷體" w:hAnsi="標楷體" w:hint="eastAsia"/>
        </w:rPr>
        <w:t>」</w:t>
      </w:r>
      <w:r w:rsidRPr="00C37E22">
        <w:rPr>
          <w:rFonts w:ascii="標楷體" w:eastAsia="標楷體" w:hAnsi="標楷體" w:hint="eastAsia"/>
        </w:rPr>
        <w:t>者也。自此而言，道德的本心一時不能澈盡性體之全蘊。故必須純亦不己，在一過程中澈盡之。胡五峰所謂</w:t>
      </w:r>
      <w:r w:rsidR="003D4DC0" w:rsidRPr="00C37E22">
        <w:rPr>
          <w:rFonts w:ascii="標楷體" w:eastAsia="標楷體" w:hAnsi="標楷體" w:hint="eastAsia"/>
        </w:rPr>
        <w:t>：「</w:t>
      </w:r>
      <w:r w:rsidR="000B0D2E" w:rsidRPr="00C37E22">
        <w:rPr>
          <w:rFonts w:ascii="標楷體" w:eastAsia="標楷體" w:hAnsi="標楷體" w:hint="eastAsia"/>
        </w:rPr>
        <w:t>一有見焉，操而存之，存而養之，養而充之，以至於大，大而不已</w:t>
      </w:r>
      <w:r w:rsidRPr="00C37E22">
        <w:rPr>
          <w:rFonts w:ascii="標楷體" w:eastAsia="標楷體" w:hAnsi="標楷體" w:hint="eastAsia"/>
        </w:rPr>
        <w:t>，與天同矣」是也。然過程是一無限的過程，故如從過程上說形著，亦等于說永不能澈盡也。</w:t>
      </w:r>
      <w:r w:rsidR="003D4DC0" w:rsidRPr="00C37E22">
        <w:rPr>
          <w:rFonts w:ascii="標楷體" w:eastAsia="標楷體" w:hAnsi="標楷體" w:hint="eastAsia"/>
        </w:rPr>
        <w:t>亦即永不能一如性體之普遍而頓時普遍地澈盡而形著之也。</w:t>
      </w:r>
      <w:r w:rsidRPr="00C37E22">
        <w:rPr>
          <w:rFonts w:ascii="標楷體" w:eastAsia="標楷體" w:hAnsi="標楷體" w:hint="eastAsia"/>
        </w:rPr>
        <w:t>在過程上說，人可說此總是屬于道德自覺之道德界，而永不能進入普萬物而為言的形上學之領域。即因此故，遂有西方通常所說之道德一方與形上學不一，一方亦與宗教不一。然依中國儒家之傳統，自自覺過程上言固是如此，但自終極言，則即可達至普萬物而為言的形上境界亦即宗教境界，而且認為此兩境界是同一的。</w:t>
      </w:r>
      <w:r w:rsidR="00B0185A" w:rsidRPr="00C37E22">
        <w:rPr>
          <w:rStyle w:val="aa"/>
          <w:rFonts w:ascii="標楷體" w:eastAsia="標楷體" w:hAnsi="標楷體"/>
        </w:rPr>
        <w:footnoteReference w:id="19"/>
      </w:r>
    </w:p>
    <w:p w:rsidR="003D4DC0" w:rsidRPr="00C37E22" w:rsidRDefault="003D4DC0" w:rsidP="0012668B"/>
    <w:p w:rsidR="0012668B" w:rsidRPr="00C37E22" w:rsidRDefault="0012668B" w:rsidP="003D4DC0">
      <w:pPr>
        <w:ind w:leftChars="300" w:left="720"/>
      </w:pPr>
      <w:r w:rsidRPr="00C37E22">
        <w:rPr>
          <w:rFonts w:ascii="標楷體" w:eastAsia="標楷體" w:hAnsi="標楷體" w:hint="eastAsia"/>
        </w:rPr>
        <w:t>而聖人之化境即證實此義。是則自過程上說，雖不能全蘊，一如其普遍而普通地形著之，然自心體自己之為絕對地普遍的說，則</w:t>
      </w:r>
      <w:r w:rsidR="003D4DC0" w:rsidRPr="00C37E22">
        <w:rPr>
          <w:rFonts w:ascii="標楷體" w:eastAsia="標楷體" w:hAnsi="標楷體" w:hint="eastAsia"/>
        </w:rPr>
        <w:t>原則上是能澈盡性體之全體</w:t>
      </w:r>
      <w:r w:rsidRPr="00C37E22">
        <w:rPr>
          <w:rFonts w:ascii="標楷體" w:eastAsia="標楷體" w:hAnsi="標楷體" w:hint="eastAsia"/>
        </w:rPr>
        <w:t>，</w:t>
      </w:r>
      <w:r w:rsidR="003D4DC0" w:rsidRPr="00C37E22">
        <w:rPr>
          <w:rFonts w:ascii="標楷體" w:eastAsia="標楷體" w:hAnsi="標楷體" w:hint="eastAsia"/>
        </w:rPr>
        <w:t>一如其普遍而普遍地形著之，然自心體自己之為絕對地普遍地說，則原則上是能澈盡性體之全蘊，能如其普遍而普遍地形著之者；</w:t>
      </w:r>
      <w:r w:rsidRPr="00C37E22">
        <w:rPr>
          <w:rFonts w:ascii="標楷體" w:eastAsia="標楷體" w:hAnsi="標楷體" w:hint="eastAsia"/>
        </w:rPr>
        <w:t>而實現此原則上之可能則在肯定一頓悟，在此</w:t>
      </w:r>
      <w:r w:rsidR="003D4DC0" w:rsidRPr="00C37E22">
        <w:rPr>
          <w:rFonts w:ascii="標楷體" w:eastAsia="標楷體" w:hAnsi="標楷體" w:hint="eastAsia"/>
        </w:rPr>
        <w:t>有圓頓義之立。</w:t>
      </w:r>
      <w:r w:rsidRPr="00C37E22">
        <w:rPr>
          <w:rFonts w:ascii="標楷體" w:eastAsia="標楷體" w:hAnsi="標楷體" w:hint="eastAsia"/>
        </w:rPr>
        <w:t>(圓義、頓義，非可隨便濫講)</w:t>
      </w:r>
      <w:r w:rsidR="003D4DC0" w:rsidRPr="00C37E22">
        <w:rPr>
          <w:rFonts w:ascii="標楷體" w:eastAsia="標楷體" w:hAnsi="標楷體" w:hint="eastAsia"/>
        </w:rPr>
        <w:t>。「</w:t>
      </w:r>
      <w:r w:rsidRPr="00C37E22">
        <w:rPr>
          <w:rFonts w:ascii="標楷體" w:eastAsia="標楷體" w:hAnsi="標楷體" w:hint="eastAsia"/>
        </w:rPr>
        <w:t>反身而誠，樂莫大焉</w:t>
      </w:r>
      <w:r w:rsidR="003D4DC0" w:rsidRPr="00C37E22">
        <w:rPr>
          <w:rFonts w:ascii="標楷體" w:eastAsia="標楷體" w:hAnsi="標楷體" w:hint="eastAsia"/>
        </w:rPr>
        <w:t>」，</w:t>
      </w:r>
      <w:r w:rsidRPr="00C37E22">
        <w:rPr>
          <w:rFonts w:ascii="標楷體" w:eastAsia="標楷體" w:hAnsi="標楷體" w:hint="eastAsia"/>
        </w:rPr>
        <w:t>即藏一頓悟義。「滿心而發，充塞宇宙無非斯理</w:t>
      </w:r>
      <w:r w:rsidR="003D4DC0" w:rsidRPr="00C37E22">
        <w:rPr>
          <w:rFonts w:ascii="標楷體" w:eastAsia="標楷體" w:hAnsi="標楷體" w:hint="eastAsia"/>
        </w:rPr>
        <w:t>」，</w:t>
      </w:r>
      <w:r w:rsidRPr="00C37E22">
        <w:rPr>
          <w:rFonts w:ascii="標楷體" w:eastAsia="標楷體" w:hAnsi="標楷體" w:hint="eastAsia"/>
        </w:rPr>
        <w:t>亦涵一頓悟義。「只心便是天」、「只此便是天地之化</w:t>
      </w:r>
      <w:r w:rsidR="003D4DC0" w:rsidRPr="00C37E22">
        <w:rPr>
          <w:rFonts w:ascii="標楷體" w:eastAsia="標楷體" w:hAnsi="標楷體" w:hint="eastAsia"/>
        </w:rPr>
        <w:t>」，</w:t>
      </w:r>
      <w:r w:rsidRPr="00C37E22">
        <w:rPr>
          <w:rFonts w:ascii="標楷體" w:eastAsia="標楷體" w:hAnsi="標楷體" w:hint="eastAsia"/>
        </w:rPr>
        <w:t>亦是頓悟義也。而聖人之化境</w:t>
      </w:r>
      <w:r w:rsidR="003D4DC0" w:rsidRPr="00C37E22">
        <w:rPr>
          <w:rFonts w:ascii="標楷體" w:eastAsia="標楷體" w:hAnsi="標楷體" w:hint="eastAsia"/>
        </w:rPr>
        <w:t>即</w:t>
      </w:r>
      <w:r w:rsidRPr="00C37E22">
        <w:rPr>
          <w:rFonts w:ascii="標楷體" w:eastAsia="標楷體" w:hAnsi="標楷體" w:hint="eastAsia"/>
        </w:rPr>
        <w:t>證實此義，所謂「堯舜性之也」。此頓悟化境亦函一從自覺到超自覺。及至超自覺，則即成同</w:t>
      </w:r>
      <w:r w:rsidR="003D4DC0" w:rsidRPr="00C37E22">
        <w:rPr>
          <w:rFonts w:ascii="標楷體" w:eastAsia="標楷體" w:hAnsi="標楷體" w:hint="eastAsia"/>
        </w:rPr>
        <w:t>時是道德界，同時亦即是超道德界而為</w:t>
      </w:r>
      <w:r w:rsidRPr="00C37E22">
        <w:rPr>
          <w:rFonts w:ascii="標楷體" w:eastAsia="標楷體" w:hAnsi="標楷體" w:hint="eastAsia"/>
        </w:rPr>
        <w:t>宇宙性的與宗教性的</w:t>
      </w:r>
      <w:r w:rsidRPr="00C37E22">
        <w:rPr>
          <w:rFonts w:hint="eastAsia"/>
        </w:rPr>
        <w:t>。</w:t>
      </w:r>
      <w:r w:rsidR="003D4DC0" w:rsidRPr="00C37E22">
        <w:rPr>
          <w:rStyle w:val="aa"/>
        </w:rPr>
        <w:footnoteReference w:id="20"/>
      </w:r>
    </w:p>
    <w:p w:rsidR="00DF3CCD" w:rsidRPr="00C37E22" w:rsidRDefault="00DF3CCD" w:rsidP="00C977D3"/>
    <w:p w:rsidR="00D32977" w:rsidRPr="00C37E22" w:rsidRDefault="00DF3CCD" w:rsidP="003D4DC0">
      <w:pPr>
        <w:ind w:firstLineChars="200" w:firstLine="480"/>
      </w:pPr>
      <w:r w:rsidRPr="00C37E22">
        <w:rPr>
          <w:rFonts w:hint="eastAsia"/>
        </w:rPr>
        <w:t>牟先生雖然設問了兩個問題，但針對兩個問題的回答意旨卻幾乎是相同的，也可以說，牟先生問了一個自己未必真能有效解決的問題，關鍵就是他混淆了形上學和工夫論以及境界論的問題。針對這個第一個問題而言，牟先生自己認為主體的實踐是不一定能夠完全無礙無誤無雜質地達到永恆不變完美圓滿的境界的，其實，這是把工夫論和形上學也就是天道論混合在一起看的誤解，</w:t>
      </w:r>
      <w:r w:rsidRPr="00C37E22">
        <w:rPr>
          <w:rFonts w:hint="eastAsia"/>
        </w:rPr>
        <w:lastRenderedPageBreak/>
        <w:t>工夫的實踐，固有其艱難，但不能說沒有成功的時候，也許還會有新的人生挑戰，也還需要繼續堅守，但不能說聖人從未達致聖境。此其一。但是，聖人達致聖境，和天下是否太平，以及天道是否圓滿，這是必須分開談的。牟先生自己提問的道德境界和形上領域的合一問題，這是牟先生的大哉問問題，但根本上，則是哲學基本問題的問題意識和語意約定的問題，所</w:t>
      </w:r>
      <w:r w:rsidR="003B1BFA" w:rsidRPr="00C37E22">
        <w:rPr>
          <w:rFonts w:hint="eastAsia"/>
        </w:rPr>
        <w:t>以牟先生自己要追求的是道德與宗教之合一，以及道德宗教與形上學之合一，牟先生依據孟子</w:t>
      </w:r>
      <w:r w:rsidR="00F14B6C" w:rsidRPr="00C37E22">
        <w:rPr>
          <w:rFonts w:hint="eastAsia"/>
        </w:rPr>
        <w:t>、</w:t>
      </w:r>
      <w:r w:rsidR="003B1BFA" w:rsidRPr="00C37E22">
        <w:rPr>
          <w:rFonts w:hint="eastAsia"/>
        </w:rPr>
        <w:t>象山</w:t>
      </w:r>
      <w:r w:rsidR="00F14B6C" w:rsidRPr="00C37E22">
        <w:rPr>
          <w:rFonts w:hint="eastAsia"/>
        </w:rPr>
        <w:t>、</w:t>
      </w:r>
      <w:r w:rsidR="003B1BFA" w:rsidRPr="00C37E22">
        <w:rPr>
          <w:rFonts w:hint="eastAsia"/>
        </w:rPr>
        <w:t>陽明的話語而說此意旨，又說聖人之化境能證實此義。前此是問道德實踐能否澈竟，就此而言，筆者以為這就是工夫論能否成功的問題，答案當然是因人而成，有人能成有人不能成，能成不能成端視個人的努力，理論上及現實上都有能成已成。後來的討論便進入聖境與形上學合一的問題，筆者以為，牟先生自己的問題意識不明，</w:t>
      </w:r>
      <w:r w:rsidR="00D32977" w:rsidRPr="00C37E22">
        <w:rPr>
          <w:rFonts w:hint="eastAsia"/>
        </w:rPr>
        <w:t>孟子</w:t>
      </w:r>
      <w:r w:rsidR="00F14B6C" w:rsidRPr="00C37E22">
        <w:rPr>
          <w:rFonts w:hint="eastAsia"/>
        </w:rPr>
        <w:t>、</w:t>
      </w:r>
      <w:r w:rsidR="00D32977" w:rsidRPr="00C37E22">
        <w:rPr>
          <w:rFonts w:hint="eastAsia"/>
        </w:rPr>
        <w:t>明道</w:t>
      </w:r>
      <w:r w:rsidR="00F14B6C" w:rsidRPr="00C37E22">
        <w:rPr>
          <w:rFonts w:hint="eastAsia"/>
        </w:rPr>
        <w:t>、</w:t>
      </w:r>
      <w:r w:rsidR="00D32977" w:rsidRPr="00C37E22">
        <w:rPr>
          <w:rFonts w:hint="eastAsia"/>
        </w:rPr>
        <w:t>象山</w:t>
      </w:r>
      <w:r w:rsidR="00F14B6C" w:rsidRPr="00C37E22">
        <w:rPr>
          <w:rFonts w:hint="eastAsia"/>
        </w:rPr>
        <w:t>、</w:t>
      </w:r>
      <w:r w:rsidR="00D32977" w:rsidRPr="00C37E22">
        <w:rPr>
          <w:rFonts w:hint="eastAsia"/>
        </w:rPr>
        <w:t>陽明的話語都是在說主體的實踐實現了天道的意旨而成聖境，這就是聖境，也就是天道的意旨，這樣的說法是沒有問題的，也就是透過主體的實踐而實現了天道的價值意識，完成了天道的理想。而且當聖人成聖境時，即是此旨之完成，所以聖境有宇宙性的意義在，此說一直是儒者的所想，理論上亦無問題。問題只在，聖境是聖人實現了天道意旨，還是聖境是聖人進行了天道活動？亦即是有宇宙的意義還是有宇宙論的意義？是人的活動充實了宇宙，還是人的活動就是宇宙的活動？後者真是形上學問題，甚至是唯心論的主張，前者只是工夫論的問題，是心性論的主張。</w:t>
      </w:r>
    </w:p>
    <w:p w:rsidR="008F4ADC" w:rsidRPr="00C37E22" w:rsidRDefault="008F4ADC" w:rsidP="00C977D3"/>
    <w:p w:rsidR="00C977D3" w:rsidRPr="00C37E22" w:rsidRDefault="00C977D3" w:rsidP="00FB5613">
      <w:pPr>
        <w:pStyle w:val="a3"/>
        <w:numPr>
          <w:ilvl w:val="0"/>
          <w:numId w:val="1"/>
        </w:numPr>
        <w:ind w:leftChars="0"/>
      </w:pPr>
      <w:r w:rsidRPr="00C37E22">
        <w:rPr>
          <w:rFonts w:hint="eastAsia"/>
        </w:rPr>
        <w:t>心之形著如何能為一客觀普遍的生化原理？</w:t>
      </w:r>
    </w:p>
    <w:p w:rsidR="0004293F" w:rsidRPr="00C37E22" w:rsidRDefault="0004293F" w:rsidP="0004293F">
      <w:pPr>
        <w:pStyle w:val="a3"/>
        <w:ind w:leftChars="0"/>
      </w:pPr>
    </w:p>
    <w:p w:rsidR="0004293F" w:rsidRPr="00C37E22" w:rsidRDefault="0004293F" w:rsidP="0004293F">
      <w:r w:rsidRPr="00C37E22">
        <w:rPr>
          <w:rFonts w:hint="eastAsia"/>
        </w:rPr>
        <w:t xml:space="preserve">　　這個糾結，在牟先生針對第二個問題的回答時被</w:t>
      </w:r>
      <w:r w:rsidR="00F14B6C" w:rsidRPr="00C37E22">
        <w:rPr>
          <w:rFonts w:hint="eastAsia"/>
        </w:rPr>
        <w:t>解明了，牟先生究竟是在問工夫境界論的問題呢？還在問形上學的問題？</w:t>
      </w:r>
      <w:r w:rsidRPr="00C37E22">
        <w:rPr>
          <w:rFonts w:hint="eastAsia"/>
        </w:rPr>
        <w:t>答案是，牟先生是混淆哲學基本問題而在問一個工夫境界宇宙本體的問題。其言：</w:t>
      </w:r>
    </w:p>
    <w:p w:rsidR="003D4DC0" w:rsidRPr="00C37E22" w:rsidRDefault="003D4DC0" w:rsidP="00D265AF"/>
    <w:p w:rsidR="00D265AF" w:rsidRPr="00C37E22" w:rsidRDefault="00644225" w:rsidP="00D265AF">
      <w:pPr>
        <w:ind w:leftChars="300" w:left="720"/>
      </w:pPr>
      <w:r w:rsidRPr="00C37E22">
        <w:rPr>
          <w:rFonts w:ascii="標楷體" w:eastAsia="標楷體" w:hAnsi="標楷體" w:hint="eastAsia"/>
        </w:rPr>
        <w:t>就第二問題說，</w:t>
      </w:r>
      <w:r w:rsidR="0012668B" w:rsidRPr="00C37E22">
        <w:rPr>
          <w:rFonts w:ascii="標楷體" w:eastAsia="標楷體" w:hAnsi="標楷體" w:hint="eastAsia"/>
        </w:rPr>
        <w:t>人可說以上所說之心體之普遍性很可</w:t>
      </w:r>
      <w:r w:rsidRPr="00C37E22">
        <w:rPr>
          <w:rFonts w:ascii="標楷體" w:eastAsia="標楷體" w:hAnsi="標楷體" w:hint="eastAsia"/>
        </w:rPr>
        <w:t>只是一種</w:t>
      </w:r>
      <w:r w:rsidR="0012668B" w:rsidRPr="00C37E22">
        <w:rPr>
          <w:rFonts w:ascii="標楷體" w:eastAsia="標楷體" w:hAnsi="標楷體" w:hint="eastAsia"/>
        </w:rPr>
        <w:t>境界，只是一心之無限地申展，吾心之無限地函攝，似乎尚不能豎</w:t>
      </w:r>
      <w:r w:rsidRPr="00C37E22">
        <w:rPr>
          <w:rFonts w:ascii="標楷體" w:eastAsia="標楷體" w:hAnsi="標楷體" w:hint="eastAsia"/>
        </w:rPr>
        <w:t>立起來復客觀地、本體宇宙地為一生化之理，一如性體之客觀地為</w:t>
      </w:r>
      <w:r w:rsidR="0012668B" w:rsidRPr="00C37E22">
        <w:rPr>
          <w:rFonts w:ascii="標楷體" w:eastAsia="標楷體" w:hAnsi="標楷體" w:hint="eastAsia"/>
        </w:rPr>
        <w:t>萬物之自性原則。即，此尚只是道德的無限境界，尚不能即說為存在界之客觀而說</w:t>
      </w:r>
      <w:r w:rsidRPr="00C37E22">
        <w:rPr>
          <w:rFonts w:ascii="標楷體" w:eastAsia="標楷體" w:hAnsi="標楷體" w:hint="eastAsia"/>
        </w:rPr>
        <w:t>為存在界之客觀而普遍的自性原則。從主觀頓悟或聖境上說</w:t>
      </w:r>
      <w:r w:rsidR="0012668B" w:rsidRPr="00C37E22">
        <w:rPr>
          <w:rFonts w:ascii="標楷體" w:eastAsia="標楷體" w:hAnsi="標楷體" w:hint="eastAsia"/>
        </w:rPr>
        <w:t>是如此，但主觀頓悟或聖</w:t>
      </w:r>
      <w:r w:rsidRPr="00C37E22">
        <w:rPr>
          <w:rFonts w:ascii="標楷體" w:eastAsia="標楷體" w:hAnsi="標楷體" w:hint="eastAsia"/>
        </w:rPr>
        <w:t>證是境界，而頓悟或聖境中之心體自己</w:t>
      </w:r>
      <w:r w:rsidR="0012668B" w:rsidRPr="00C37E22">
        <w:rPr>
          <w:rFonts w:ascii="標楷體" w:eastAsia="標楷體" w:hAnsi="標楷體" w:hint="eastAsia"/>
        </w:rPr>
        <w:t>則不是一境，而是一</w:t>
      </w:r>
      <w:r w:rsidRPr="00C37E22">
        <w:rPr>
          <w:rFonts w:ascii="標楷體" w:eastAsia="標楷體" w:hAnsi="標楷體" w:hint="eastAsia"/>
        </w:rPr>
        <w:t>實體性的實有，無限的實有。此即頓悟或聖證上一心之普遍的涵攝境界，同時即函其能</w:t>
      </w:r>
      <w:r w:rsidR="0012668B" w:rsidRPr="00C37E22">
        <w:rPr>
          <w:rFonts w:ascii="標楷體" w:eastAsia="標楷體" w:hAnsi="標楷體" w:hint="eastAsia"/>
        </w:rPr>
        <w:t>豎立起來而復客觀地、本體宇宙論地為一生化原理、自性原則也，蓋一心之函攝非是只為靜</w:t>
      </w:r>
      <w:r w:rsidRPr="00C37E22">
        <w:rPr>
          <w:rFonts w:ascii="標楷體" w:eastAsia="標楷體" w:hAnsi="標楷體" w:hint="eastAsia"/>
        </w:rPr>
        <w:t>態地觀照之涵攝</w:t>
      </w:r>
      <w:r w:rsidR="0012668B" w:rsidRPr="00C37E22">
        <w:rPr>
          <w:rFonts w:ascii="標楷體" w:eastAsia="標楷體" w:hAnsi="標楷體" w:hint="eastAsia"/>
        </w:rPr>
        <w:t>，而卻是創生感潤之函攝，故此心體自己即是一客觀的、本體宇宙論的生化原理，同時亦即為萬物之自性原則也。此</w:t>
      </w:r>
      <w:r w:rsidRPr="00C37E22">
        <w:rPr>
          <w:rFonts w:ascii="標楷體" w:eastAsia="標楷體" w:hAnsi="標楷體" w:hint="eastAsia"/>
        </w:rPr>
        <w:t>種肯認並無過患，蓋為道德的形上學之所必涵</w:t>
      </w:r>
      <w:r w:rsidR="0012668B" w:rsidRPr="00C37E22">
        <w:rPr>
          <w:rFonts w:ascii="標楷體" w:eastAsia="標楷體" w:hAnsi="標楷體" w:hint="eastAsia"/>
        </w:rPr>
        <w:t>。頓悟或聖證中一心無外之函攝即涵道德秩序與宇宙秩序之同一。此蓋亦</w:t>
      </w:r>
      <w:r w:rsidR="0012668B" w:rsidRPr="00C37E22">
        <w:rPr>
          <w:rFonts w:ascii="標楷體" w:eastAsia="標楷體" w:hAnsi="標楷體" w:hint="eastAsia"/>
        </w:rPr>
        <w:lastRenderedPageBreak/>
        <w:t>為儒者之所共許</w:t>
      </w:r>
      <w:r w:rsidR="0012668B" w:rsidRPr="00C37E22">
        <w:rPr>
          <w:rFonts w:hint="eastAsia"/>
        </w:rPr>
        <w:t>。</w:t>
      </w:r>
      <w:r w:rsidR="00D265AF" w:rsidRPr="00C37E22">
        <w:rPr>
          <w:rStyle w:val="aa"/>
        </w:rPr>
        <w:footnoteReference w:id="21"/>
      </w:r>
    </w:p>
    <w:p w:rsidR="00D265AF" w:rsidRPr="00C37E22" w:rsidRDefault="00D265AF" w:rsidP="00644225"/>
    <w:p w:rsidR="0004293F" w:rsidRPr="00C37E22" w:rsidRDefault="0012668B" w:rsidP="00D265AF">
      <w:pPr>
        <w:ind w:leftChars="300" w:left="720"/>
        <w:rPr>
          <w:rFonts w:ascii="標楷體" w:eastAsia="標楷體" w:hAnsi="標楷體"/>
        </w:rPr>
      </w:pPr>
      <w:r w:rsidRPr="00C37E22">
        <w:rPr>
          <w:rFonts w:ascii="標楷體" w:eastAsia="標楷體" w:hAnsi="標楷體" w:hint="eastAsia"/>
        </w:rPr>
        <w:t>天本是客觀的、本體宇宙論的生化之理，為存在界之創生實體，不能作一境界看，則與之為一的心性，甚至無所謂與之為一，只是此心，只是此良知之靈明，此心與良知</w:t>
      </w:r>
      <w:r w:rsidR="00D265AF" w:rsidRPr="00C37E22">
        <w:rPr>
          <w:rFonts w:ascii="標楷體" w:eastAsia="標楷體" w:hAnsi="標楷體" w:hint="eastAsia"/>
        </w:rPr>
        <w:t>靈</w:t>
      </w:r>
      <w:r w:rsidRPr="00C37E22">
        <w:rPr>
          <w:rFonts w:ascii="標楷體" w:eastAsia="標楷體" w:hAnsi="標楷體" w:hint="eastAsia"/>
        </w:rPr>
        <w:t>明亦不能不為存在界之實體亦明矣。此雖為象山、陽明之所推進，然亦未始非孔子之仁與孟子之心</w:t>
      </w:r>
      <w:r w:rsidR="00D265AF" w:rsidRPr="00C37E22">
        <w:rPr>
          <w:rFonts w:ascii="標楷體" w:eastAsia="標楷體" w:hAnsi="標楷體" w:hint="eastAsia"/>
        </w:rPr>
        <w:t>性</w:t>
      </w:r>
      <w:r w:rsidRPr="00C37E22">
        <w:rPr>
          <w:rFonts w:ascii="標楷體" w:eastAsia="標楷體" w:hAnsi="標楷體" w:hint="eastAsia"/>
        </w:rPr>
        <w:t>之所函或所開啟。明道言「一本</w:t>
      </w:r>
      <w:r w:rsidR="00D265AF" w:rsidRPr="00C37E22">
        <w:rPr>
          <w:rFonts w:ascii="標楷體" w:eastAsia="標楷體" w:hAnsi="標楷體" w:hint="eastAsia"/>
        </w:rPr>
        <w:t>」，</w:t>
      </w:r>
      <w:r w:rsidRPr="00C37E22">
        <w:rPr>
          <w:rFonts w:ascii="標楷體" w:eastAsia="標楷體" w:hAnsi="標楷體" w:hint="eastAsia"/>
        </w:rPr>
        <w:t>必先解仁為感通無礙、遍潤無方之實體，必言「只心便是天，盡之便知性，知性便知天，當處便認取，更不可外求。」此雖亦是明道之推進，然亦未始非孔子之仁</w:t>
      </w:r>
      <w:r w:rsidR="00D265AF" w:rsidRPr="00C37E22">
        <w:rPr>
          <w:rFonts w:ascii="標楷體" w:eastAsia="標楷體" w:hAnsi="標楷體" w:hint="eastAsia"/>
        </w:rPr>
        <w:t>與孟子之心性之所涵</w:t>
      </w:r>
      <w:r w:rsidRPr="00C37E22">
        <w:rPr>
          <w:rFonts w:ascii="標楷體" w:eastAsia="標楷體" w:hAnsi="標楷體" w:hint="eastAsia"/>
        </w:rPr>
        <w:t>或所開啟。在自覺境界中，心是道德界底實體</w:t>
      </w:r>
      <w:r w:rsidR="00D265AF" w:rsidRPr="00C37E22">
        <w:rPr>
          <w:rFonts w:ascii="標楷體" w:eastAsia="標楷體" w:hAnsi="標楷體" w:hint="eastAsia"/>
        </w:rPr>
        <w:t>；</w:t>
      </w:r>
      <w:r w:rsidRPr="00C37E22">
        <w:rPr>
          <w:rFonts w:ascii="標楷體" w:eastAsia="標楷體" w:hAnsi="標楷體" w:hint="eastAsia"/>
        </w:rPr>
        <w:t>在超自覺境界中，其主觀的無限的申</w:t>
      </w:r>
      <w:r w:rsidR="00D265AF" w:rsidRPr="00C37E22">
        <w:rPr>
          <w:rFonts w:ascii="標楷體" w:eastAsia="標楷體" w:hAnsi="標楷體" w:hint="eastAsia"/>
        </w:rPr>
        <w:t>展所</w:t>
      </w:r>
      <w:r w:rsidRPr="00C37E22">
        <w:rPr>
          <w:rFonts w:ascii="標楷體" w:eastAsia="標楷體" w:hAnsi="標楷體" w:hint="eastAsia"/>
        </w:rPr>
        <w:t>函攝之普遍無外的境界(化境) ，即涵其同時亦是客觀的、本</w:t>
      </w:r>
      <w:r w:rsidR="00D265AF" w:rsidRPr="00C37E22">
        <w:rPr>
          <w:rFonts w:ascii="標楷體" w:eastAsia="標楷體" w:hAnsi="標楷體" w:hint="eastAsia"/>
        </w:rPr>
        <w:t>體宇宙論的自</w:t>
      </w:r>
      <w:r w:rsidRPr="00C37E22">
        <w:rPr>
          <w:rFonts w:ascii="標楷體" w:eastAsia="標楷體" w:hAnsi="標楷體" w:hint="eastAsia"/>
        </w:rPr>
        <w:t>性原則。在孟子、象山、陽明概是如此，則在五</w:t>
      </w:r>
      <w:r w:rsidR="00D265AF" w:rsidRPr="00C37E22">
        <w:rPr>
          <w:rFonts w:ascii="標楷體" w:eastAsia="標楷體" w:hAnsi="標楷體" w:hint="eastAsia"/>
        </w:rPr>
        <w:t>峰</w:t>
      </w:r>
      <w:r w:rsidRPr="00C37E22">
        <w:rPr>
          <w:rFonts w:ascii="標楷體" w:eastAsia="標楷體" w:hAnsi="標楷體" w:hint="eastAsia"/>
        </w:rPr>
        <w:t>與</w:t>
      </w:r>
      <w:r w:rsidR="00D265AF" w:rsidRPr="00C37E22">
        <w:rPr>
          <w:rFonts w:ascii="標楷體" w:eastAsia="標楷體" w:hAnsi="標楷體" w:hint="eastAsia"/>
        </w:rPr>
        <w:t>蕺</w:t>
      </w:r>
      <w:r w:rsidRPr="00C37E22">
        <w:rPr>
          <w:rFonts w:ascii="標楷體" w:eastAsia="標楷體" w:hAnsi="標楷體" w:hint="eastAsia"/>
        </w:rPr>
        <w:t>山之本〈中庸〉、〈易傳〉或本本是客觀地言之之天(於穆不已之天)先客觀地言一性體者，主觀方面之心之形著既可以澈盡其全蘊而普遍地形著之矣，則亦當復能豎立起來同時即客觀地、本體宇宙論地復為萬物之自性原則，存在界之實體。如此，方真至「無心外之性</w:t>
      </w:r>
      <w:r w:rsidR="00D265AF" w:rsidRPr="00C37E22">
        <w:rPr>
          <w:rFonts w:ascii="標楷體" w:eastAsia="標楷體" w:hAnsi="標楷體" w:hint="eastAsia"/>
        </w:rPr>
        <w:t>」，</w:t>
      </w:r>
      <w:r w:rsidRPr="00C37E22">
        <w:rPr>
          <w:rFonts w:ascii="標楷體" w:eastAsia="標楷體" w:hAnsi="標楷體" w:hint="eastAsia"/>
        </w:rPr>
        <w:t>而心性為一矣，而「盡心以成性</w:t>
      </w:r>
      <w:r w:rsidR="00D265AF" w:rsidRPr="00C37E22">
        <w:rPr>
          <w:rFonts w:ascii="標楷體" w:eastAsia="標楷體" w:hAnsi="標楷體" w:hint="eastAsia"/>
        </w:rPr>
        <w:t>」，</w:t>
      </w:r>
      <w:r w:rsidRPr="00C37E22">
        <w:rPr>
          <w:rFonts w:ascii="標楷體" w:eastAsia="標楷體" w:hAnsi="標楷體" w:hint="eastAsia"/>
        </w:rPr>
        <w:t>方真能成其為「成性」也。</w:t>
      </w:r>
      <w:r w:rsidR="00D265AF" w:rsidRPr="00C37E22">
        <w:rPr>
          <w:rStyle w:val="aa"/>
          <w:rFonts w:ascii="標楷體" w:eastAsia="標楷體" w:hAnsi="標楷體"/>
        </w:rPr>
        <w:footnoteReference w:id="22"/>
      </w:r>
    </w:p>
    <w:p w:rsidR="0004293F" w:rsidRPr="00C37E22" w:rsidRDefault="0004293F" w:rsidP="0004293F">
      <w:pPr>
        <w:pStyle w:val="a3"/>
        <w:ind w:leftChars="0"/>
      </w:pPr>
    </w:p>
    <w:p w:rsidR="0004293F" w:rsidRPr="00C37E22" w:rsidRDefault="0004293F" w:rsidP="0004293F">
      <w:r w:rsidRPr="00C37E22">
        <w:rPr>
          <w:rFonts w:hint="eastAsia"/>
        </w:rPr>
        <w:t xml:space="preserve">　　牟先生的意思就是要說這個主體實踐所成的道德境界，不只是體貼天道而作為的人間秩序，而且本身就是宇宙的秩序，整體存在界的秩序。主體所成的是境界，但天道所為的卻</w:t>
      </w:r>
      <w:r w:rsidR="001B2E9F" w:rsidRPr="00C37E22">
        <w:rPr>
          <w:rFonts w:hint="eastAsia"/>
        </w:rPr>
        <w:t>是經驗現實，不只是境界。</w:t>
      </w:r>
      <w:r w:rsidRPr="00C37E22">
        <w:rPr>
          <w:rFonts w:hint="eastAsia"/>
        </w:rPr>
        <w:t>現在，牟先生要把主體所成的境界同時也說成是天道所為的經驗現實。筆者以為，</w:t>
      </w:r>
      <w:r w:rsidR="001B2E9F" w:rsidRPr="00C37E22">
        <w:rPr>
          <w:rFonts w:hint="eastAsia"/>
        </w:rPr>
        <w:t>就儒家而言，</w:t>
      </w:r>
      <w:r w:rsidRPr="00C37E22">
        <w:rPr>
          <w:rFonts w:hint="eastAsia"/>
        </w:rPr>
        <w:t>主體實踐無論如何成聖境，都只是人間事物的價值化之，不能說是天地萬物山川草木大化流行的經驗實現，聖人盡心盡性實際成就的是人倫社會秩序，不能成就春夏秋冬日生月落的經驗現實，因此，不論牟先生再怎麼上升合體於天道原理，聖人之實踐始終就是人間的秩序，可以說此秩序即是天道意志的貫徹落實，但這只是落實於人間，至於</w:t>
      </w:r>
      <w:r w:rsidR="001B2E9F" w:rsidRPr="00C37E22">
        <w:rPr>
          <w:rFonts w:hint="eastAsia"/>
        </w:rPr>
        <w:t>「</w:t>
      </w:r>
      <w:r w:rsidRPr="00C37E22">
        <w:rPr>
          <w:rFonts w:hint="eastAsia"/>
        </w:rPr>
        <w:t>四時行焉</w:t>
      </w:r>
      <w:r w:rsidR="001B2E9F" w:rsidRPr="00C37E22">
        <w:rPr>
          <w:rFonts w:hint="eastAsia"/>
        </w:rPr>
        <w:t>、</w:t>
      </w:r>
      <w:r w:rsidRPr="00C37E22">
        <w:rPr>
          <w:rFonts w:hint="eastAsia"/>
        </w:rPr>
        <w:t>百物生焉</w:t>
      </w:r>
      <w:r w:rsidR="001B2E9F" w:rsidRPr="00C37E22">
        <w:rPr>
          <w:rFonts w:hint="eastAsia"/>
        </w:rPr>
        <w:t>」</w:t>
      </w:r>
      <w:r w:rsidRPr="00C37E22">
        <w:rPr>
          <w:rFonts w:hint="eastAsia"/>
        </w:rPr>
        <w:t>這還是天道的事業，甚至也可以說聖人的實踐參贊了四時行百物生，但不能說聖人執行了四時行百物生，如果自然世界經驗現實還是天道的範疇，那麼說聖人道德境界即是宇宙秩序的話，就有其限定，既有其限定，聖人完成的就是人道，但是說聖人之人道彰顯了天道，這話完全就是儒家的理想，沒有問題，但是哲學問題的範疇仍然必須劃分清楚，人道就不是自然</w:t>
      </w:r>
      <w:r w:rsidR="001B2E9F" w:rsidRPr="00C37E22">
        <w:rPr>
          <w:rFonts w:hint="eastAsia"/>
        </w:rPr>
        <w:t>世</w:t>
      </w:r>
      <w:r w:rsidRPr="00C37E22">
        <w:rPr>
          <w:rFonts w:hint="eastAsia"/>
        </w:rPr>
        <w:t>界物質運行的秩序</w:t>
      </w:r>
      <w:r w:rsidR="001B2E9F" w:rsidRPr="00C37E22">
        <w:rPr>
          <w:rFonts w:hint="eastAsia"/>
        </w:rPr>
        <w:t>。就哲學比較而言</w:t>
      </w:r>
      <w:r w:rsidRPr="00C37E22">
        <w:rPr>
          <w:rFonts w:hint="eastAsia"/>
        </w:rPr>
        <w:t>，西方上帝當然也</w:t>
      </w:r>
      <w:r w:rsidR="001B2E9F" w:rsidRPr="00C37E22">
        <w:rPr>
          <w:rFonts w:hint="eastAsia"/>
        </w:rPr>
        <w:t>照</w:t>
      </w:r>
      <w:r w:rsidRPr="00C37E22">
        <w:rPr>
          <w:rFonts w:hint="eastAsia"/>
        </w:rPr>
        <w:t>管物質世界的秩序，佛教唯識學也照管物質世界的秩序，但要說儒家的聖人也照管到物質世界的秩序，這話是說得太過了，若牟先生無此意思，則一味強調道德秩序即宇宙秩序之意旨何在？筆者不能否認王陽明的話語內含有此意思在，但除了陽明過於大膽倡言，且敢於將佛教唯識觀點收進儒家形上學</w:t>
      </w:r>
      <w:r w:rsidRPr="00C37E22">
        <w:rPr>
          <w:rFonts w:hint="eastAsia"/>
        </w:rPr>
        <w:lastRenderedPageBreak/>
        <w:t>觀點系統內之外，儒學史上的諸家理論，即便五峰</w:t>
      </w:r>
      <w:r w:rsidR="001B2E9F" w:rsidRPr="00C37E22">
        <w:rPr>
          <w:rFonts w:hint="eastAsia"/>
        </w:rPr>
        <w:t>、</w:t>
      </w:r>
      <w:r w:rsidRPr="00C37E22">
        <w:rPr>
          <w:rFonts w:hint="eastAsia"/>
        </w:rPr>
        <w:t>蕺山，要說他們的說法也將天道運行說為聖人事業，此說定是太過。因此筆者主張，牟先生此處的論說，宜有限縮。</w:t>
      </w:r>
    </w:p>
    <w:p w:rsidR="0004293F" w:rsidRPr="00C37E22" w:rsidRDefault="0004293F" w:rsidP="0004293F"/>
    <w:p w:rsidR="0004293F" w:rsidRPr="00C37E22" w:rsidRDefault="0004293F" w:rsidP="0004293F">
      <w:r w:rsidRPr="00C37E22">
        <w:rPr>
          <w:rFonts w:hint="eastAsia"/>
        </w:rPr>
        <w:t xml:space="preserve">　　牟先生之此說，都是在聖境中談者，亦即境界哲學中談，以為在聖境時即可證及其說，然而，成聖境可證者，天道道德意識，但不能將聖人實踐等於宇宙化生，可以說宇宙化生亦是道德意識之所成，所以聖人道德實踐更是天道實體的落實，但仍不能混同聖人的工夫境界論等於天道的本體宇宙論。如果要從工夫境界論說本體宇宙論，那麼筆者不得已只好定位牟先生的本體宇宙論就是工夫境界論，也就是牟先生的形上學就是境界哲學，說為境界型態的形上學也可以了，既是境界型態的形上學，則沒有系統性的絕對優位性，亦即儒者實踐證成此界，不能否定道家佛教亦實踐亦證成其界，亦即道家佛教的聖者亦得實踐其價值理想，亦得於成聖境時證成其理想，亦即證成其本體宇宙論之為真。於是各家自證其真，而無有排它性。</w:t>
      </w:r>
    </w:p>
    <w:p w:rsidR="0004293F" w:rsidRPr="00C37E22" w:rsidRDefault="0004293F" w:rsidP="0004293F"/>
    <w:p w:rsidR="0004293F" w:rsidRPr="00C37E22" w:rsidRDefault="0004293F" w:rsidP="0004293F">
      <w:r w:rsidRPr="00C37E22">
        <w:rPr>
          <w:rFonts w:hint="eastAsia"/>
        </w:rPr>
        <w:t xml:space="preserve">　　依牟先生的道德秩序即宇宙秩序之說者，且由成聖境即可證成之旨者，則儒家的形上學有其被證成的理論絕對性，筆者以為，儒家聖境之完成，可證及儒家天道觀的本體宇宙論有其實義，但聖境仍不及天道，人能不能代天功，所以天道的道德意識之宗旨雖可證成其有，但天道的自然經驗流行，仍是天道自身之所為，聖人無法完成之，聖人開顯了天道的道德意識面向，故而說道德秩序即宇宙秩序，但宇宙秩序的動力，仍是天道實體之所自為，至於道家佛教的實踐且實證而證成並且開顯者，則又是天道的另一些面向，沒有哪一家的說法能壟斷，能排它，這就是形上學依工夫境界論而開顯的實踐哲學的特質。</w:t>
      </w:r>
    </w:p>
    <w:p w:rsidR="0004293F" w:rsidRPr="00C37E22" w:rsidRDefault="0004293F" w:rsidP="0004293F"/>
    <w:p w:rsidR="0004293F" w:rsidRPr="00C37E22" w:rsidRDefault="0004293F" w:rsidP="0004293F">
      <w:pPr>
        <w:pStyle w:val="a3"/>
        <w:numPr>
          <w:ilvl w:val="0"/>
          <w:numId w:val="1"/>
        </w:numPr>
        <w:ind w:leftChars="0"/>
      </w:pPr>
      <w:r w:rsidRPr="00C37E22">
        <w:rPr>
          <w:rFonts w:hint="eastAsia"/>
        </w:rPr>
        <w:t>結論：</w:t>
      </w:r>
    </w:p>
    <w:p w:rsidR="0004293F" w:rsidRPr="00C37E22" w:rsidRDefault="0004293F" w:rsidP="0004293F">
      <w:pPr>
        <w:pStyle w:val="a3"/>
        <w:ind w:leftChars="0"/>
      </w:pPr>
    </w:p>
    <w:p w:rsidR="0004293F" w:rsidRPr="00C37E22" w:rsidRDefault="0004293F" w:rsidP="0004293F">
      <w:r w:rsidRPr="00C37E22">
        <w:rPr>
          <w:rFonts w:hint="eastAsia"/>
        </w:rPr>
        <w:t xml:space="preserve">　　牟先生固然自鑄宏辭而謂以心著性，即盡心以成性，但筆者認為，此說於先秦</w:t>
      </w:r>
      <w:r w:rsidR="001B2E9F" w:rsidRPr="00C37E22">
        <w:rPr>
          <w:rFonts w:hint="eastAsia"/>
        </w:rPr>
        <w:t>《</w:t>
      </w:r>
      <w:r w:rsidRPr="00C37E22">
        <w:rPr>
          <w:rFonts w:hint="eastAsia"/>
        </w:rPr>
        <w:t>中庸</w:t>
      </w:r>
      <w:r w:rsidR="001B2E9F" w:rsidRPr="00C37E22">
        <w:rPr>
          <w:rFonts w:hint="eastAsia"/>
        </w:rPr>
        <w:t>》、《</w:t>
      </w:r>
      <w:r w:rsidRPr="00C37E22">
        <w:rPr>
          <w:rFonts w:hint="eastAsia"/>
        </w:rPr>
        <w:t>易傳</w:t>
      </w:r>
      <w:r w:rsidR="001B2E9F" w:rsidRPr="00C37E22">
        <w:rPr>
          <w:rFonts w:hint="eastAsia"/>
        </w:rPr>
        <w:t>》</w:t>
      </w:r>
      <w:r w:rsidRPr="00C37E22">
        <w:rPr>
          <w:rFonts w:hint="eastAsia"/>
        </w:rPr>
        <w:t>已顯其旨，並沒有五峰</w:t>
      </w:r>
      <w:r w:rsidR="001B2E9F" w:rsidRPr="00C37E22">
        <w:rPr>
          <w:rFonts w:hint="eastAsia"/>
        </w:rPr>
        <w:t>、</w:t>
      </w:r>
      <w:r w:rsidRPr="00C37E22">
        <w:rPr>
          <w:rFonts w:hint="eastAsia"/>
        </w:rPr>
        <w:t>蕺山之說之超越邁出孟子</w:t>
      </w:r>
      <w:r w:rsidR="001B2E9F" w:rsidRPr="00C37E22">
        <w:rPr>
          <w:rFonts w:hint="eastAsia"/>
        </w:rPr>
        <w:t>、</w:t>
      </w:r>
      <w:r w:rsidRPr="00C37E22">
        <w:rPr>
          <w:rFonts w:hint="eastAsia"/>
        </w:rPr>
        <w:t>象山</w:t>
      </w:r>
      <w:r w:rsidR="001B2E9F" w:rsidRPr="00C37E22">
        <w:rPr>
          <w:rFonts w:hint="eastAsia"/>
        </w:rPr>
        <w:t>、</w:t>
      </w:r>
      <w:r w:rsidRPr="00C37E22">
        <w:rPr>
          <w:rFonts w:hint="eastAsia"/>
        </w:rPr>
        <w:t>陽明之說之更高明處，牟先生之意是要說以心著性實化了天道實體，工夫境界論即是本體宇宙論，故而特別標舉此一類型，筆者以為，工夫境界論預設於本體宇宙論，本體宇宙論既明，工夫境界論即有可說者，只是說詳說略說疏說密的差別而已，或是依據哪一套文本以詳說的差別而已。至於</w:t>
      </w:r>
      <w:r w:rsidR="001B2E9F" w:rsidRPr="00C37E22">
        <w:rPr>
          <w:rFonts w:hint="eastAsia"/>
        </w:rPr>
        <w:t>《</w:t>
      </w:r>
      <w:r w:rsidRPr="00C37E22">
        <w:rPr>
          <w:rFonts w:hint="eastAsia"/>
        </w:rPr>
        <w:t>中庸</w:t>
      </w:r>
      <w:r w:rsidR="001B2E9F" w:rsidRPr="00C37E22">
        <w:rPr>
          <w:rFonts w:hint="eastAsia"/>
        </w:rPr>
        <w:t>》、《</w:t>
      </w:r>
      <w:r w:rsidRPr="00C37E22">
        <w:rPr>
          <w:rFonts w:hint="eastAsia"/>
        </w:rPr>
        <w:t>易傳</w:t>
      </w:r>
      <w:r w:rsidR="001B2E9F" w:rsidRPr="00C37E22">
        <w:rPr>
          <w:rFonts w:hint="eastAsia"/>
        </w:rPr>
        <w:t>》</w:t>
      </w:r>
      <w:r w:rsidRPr="00C37E22">
        <w:rPr>
          <w:rFonts w:hint="eastAsia"/>
        </w:rPr>
        <w:t>的本體宇宙論又是預設了孔孟的工夫境界論而建立起來的，此說筆者也絕對認同，這就是筆者所說的，儒家的本體宇宙論是儒家的工夫境界論所證成的，是儒家的工夫境界論所開顯的本體宇宙論，因此本體宇宙工夫境界勢必是一套內部自圓其說系統一致的體系，這樣來講，中國哲學儒釋道三家的形上學都是境界型態的形上學，沒有主體的實踐開顯不出也證明不了這一套形上學的本體宇宙論，但就算它被實踐實現而證成，也只能說是被開顯，而不能說有理</w:t>
      </w:r>
      <w:r w:rsidRPr="00C37E22">
        <w:rPr>
          <w:rFonts w:hint="eastAsia"/>
        </w:rPr>
        <w:lastRenderedPageBreak/>
        <w:t>論的絕對性和排它性，因為不同的工夫境界論也會開顯出不同的本體宇宙論。</w:t>
      </w:r>
    </w:p>
    <w:p w:rsidR="0004293F" w:rsidRPr="00C37E22" w:rsidRDefault="0004293F" w:rsidP="0004293F"/>
    <w:p w:rsidR="0004293F" w:rsidRPr="00C37E22" w:rsidRDefault="0004293F" w:rsidP="0004293F">
      <w:r w:rsidRPr="00C37E22">
        <w:rPr>
          <w:rFonts w:hint="eastAsia"/>
        </w:rPr>
        <w:t xml:space="preserve">　　牟先生必用其力於五峰</w:t>
      </w:r>
      <w:r w:rsidR="001B2E9F" w:rsidRPr="00C37E22">
        <w:rPr>
          <w:rFonts w:hint="eastAsia"/>
        </w:rPr>
        <w:t>、</w:t>
      </w:r>
      <w:r w:rsidRPr="00C37E22">
        <w:rPr>
          <w:rFonts w:hint="eastAsia"/>
        </w:rPr>
        <w:t>蕺山系的以心著性以工夫具體現實化客觀世界之說，就是要證說此型的絕對性，但是筆者</w:t>
      </w:r>
      <w:r w:rsidR="001B2E9F" w:rsidRPr="00C37E22">
        <w:rPr>
          <w:rFonts w:hint="eastAsia"/>
        </w:rPr>
        <w:t>認為</w:t>
      </w:r>
      <w:r w:rsidRPr="00C37E22">
        <w:rPr>
          <w:rFonts w:hint="eastAsia"/>
        </w:rPr>
        <w:t>，此型之證成就是依聖境而說，既是依聖境而說，則一方面不能說為就是天道的實況，二方面不能說有絕對性排它性。此一儒家的聖境，就是儒家的理想，儒家的世界觀，儒家的本體宇宙論與工夫境界論的系統一致的學說，此型，先秦已經完成，宋明諸儒就是在不同的詳略疏密的程度上和不同的文本詮釋的依據上特別是不同的哲學問題的進路上做的再詮釋創作發展而已，各家都言之成理無有高下只有取徑之差異。</w:t>
      </w:r>
    </w:p>
    <w:p w:rsidR="00377CC7" w:rsidRPr="00C37E22" w:rsidRDefault="00377CC7" w:rsidP="0004293F"/>
    <w:p w:rsidR="00DB3069" w:rsidRPr="00C37E22" w:rsidRDefault="00DB3069" w:rsidP="0004293F">
      <w:r w:rsidRPr="00C37E22">
        <w:rPr>
          <w:rFonts w:hint="eastAsia"/>
        </w:rPr>
        <w:t xml:space="preserve">    </w:t>
      </w:r>
      <w:r w:rsidRPr="00C37E22">
        <w:rPr>
          <w:rFonts w:hint="eastAsia"/>
        </w:rPr>
        <w:t>本文對牟先生詮釋胡五峰哲學的討論，重在其境界形上學問題的闡釋與批評上，其他牟先生彰顯五峰學說的純儒意旨者，以及依此而與朱熹對五峰批評意見的反駁者，未有討論，這一部分筆者也認為是朱熹言之有過，就不另行申述了。</w:t>
      </w:r>
    </w:p>
    <w:sectPr w:rsidR="00DB3069" w:rsidRPr="00C37E22">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11E" w:rsidRDefault="0018611E" w:rsidP="00874CA2">
      <w:r>
        <w:separator/>
      </w:r>
    </w:p>
  </w:endnote>
  <w:endnote w:type="continuationSeparator" w:id="0">
    <w:p w:rsidR="0018611E" w:rsidRDefault="0018611E" w:rsidP="00874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0528686"/>
      <w:docPartObj>
        <w:docPartGallery w:val="Page Numbers (Bottom of Page)"/>
        <w:docPartUnique/>
      </w:docPartObj>
    </w:sdtPr>
    <w:sdtEndPr/>
    <w:sdtContent>
      <w:sdt>
        <w:sdtPr>
          <w:id w:val="1728636285"/>
          <w:docPartObj>
            <w:docPartGallery w:val="Page Numbers (Top of Page)"/>
            <w:docPartUnique/>
          </w:docPartObj>
        </w:sdtPr>
        <w:sdtEndPr/>
        <w:sdtContent>
          <w:p w:rsidR="00DF3CCD" w:rsidRDefault="00DF3CCD">
            <w:pPr>
              <w:pStyle w:val="a6"/>
              <w:jc w:val="center"/>
            </w:pPr>
            <w:r>
              <w:rPr>
                <w:lang w:val="zh-TW"/>
              </w:rPr>
              <w:t xml:space="preserve"> </w:t>
            </w:r>
            <w:r>
              <w:rPr>
                <w:b/>
                <w:bCs/>
                <w:sz w:val="24"/>
                <w:szCs w:val="24"/>
              </w:rPr>
              <w:fldChar w:fldCharType="begin"/>
            </w:r>
            <w:r>
              <w:rPr>
                <w:b/>
                <w:bCs/>
              </w:rPr>
              <w:instrText>PAGE</w:instrText>
            </w:r>
            <w:r>
              <w:rPr>
                <w:b/>
                <w:bCs/>
                <w:sz w:val="24"/>
                <w:szCs w:val="24"/>
              </w:rPr>
              <w:fldChar w:fldCharType="separate"/>
            </w:r>
            <w:r w:rsidR="005F4BC3">
              <w:rPr>
                <w:b/>
                <w:bCs/>
                <w:noProof/>
              </w:rPr>
              <w:t>22</w:t>
            </w:r>
            <w:r>
              <w:rPr>
                <w:b/>
                <w:bCs/>
                <w:sz w:val="24"/>
                <w:szCs w:val="24"/>
              </w:rPr>
              <w:fldChar w:fldCharType="end"/>
            </w:r>
            <w:r>
              <w:rPr>
                <w:lang w:val="zh-TW"/>
              </w:rPr>
              <w:t xml:space="preserve"> </w:t>
            </w:r>
            <w:r>
              <w:rPr>
                <w:lang w:val="zh-TW"/>
              </w:rPr>
              <w:t>的</w:t>
            </w:r>
            <w:r>
              <w:rPr>
                <w:lang w:val="zh-TW"/>
              </w:rPr>
              <w:t xml:space="preserve"> </w:t>
            </w:r>
            <w:r>
              <w:rPr>
                <w:b/>
                <w:bCs/>
                <w:sz w:val="24"/>
                <w:szCs w:val="24"/>
              </w:rPr>
              <w:fldChar w:fldCharType="begin"/>
            </w:r>
            <w:r>
              <w:rPr>
                <w:b/>
                <w:bCs/>
              </w:rPr>
              <w:instrText>NUMPAGES</w:instrText>
            </w:r>
            <w:r>
              <w:rPr>
                <w:b/>
                <w:bCs/>
                <w:sz w:val="24"/>
                <w:szCs w:val="24"/>
              </w:rPr>
              <w:fldChar w:fldCharType="separate"/>
            </w:r>
            <w:r w:rsidR="005F4BC3">
              <w:rPr>
                <w:b/>
                <w:bCs/>
                <w:noProof/>
              </w:rPr>
              <w:t>23</w:t>
            </w:r>
            <w:r>
              <w:rPr>
                <w:b/>
                <w:bCs/>
                <w:sz w:val="24"/>
                <w:szCs w:val="24"/>
              </w:rPr>
              <w:fldChar w:fldCharType="end"/>
            </w:r>
          </w:p>
        </w:sdtContent>
      </w:sdt>
    </w:sdtContent>
  </w:sdt>
  <w:p w:rsidR="00DF3CCD" w:rsidRDefault="00DF3CC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11E" w:rsidRDefault="0018611E" w:rsidP="00874CA2">
      <w:r>
        <w:separator/>
      </w:r>
    </w:p>
  </w:footnote>
  <w:footnote w:type="continuationSeparator" w:id="0">
    <w:p w:rsidR="0018611E" w:rsidRDefault="0018611E" w:rsidP="00874CA2">
      <w:r>
        <w:continuationSeparator/>
      </w:r>
    </w:p>
  </w:footnote>
  <w:footnote w:id="1">
    <w:p w:rsidR="00994CB8" w:rsidRPr="00994CB8" w:rsidRDefault="00994CB8">
      <w:pPr>
        <w:pStyle w:val="a8"/>
      </w:pPr>
      <w:r>
        <w:rPr>
          <w:rStyle w:val="aa"/>
        </w:rPr>
        <w:footnoteRef/>
      </w:r>
      <w:r>
        <w:t xml:space="preserve"> </w:t>
      </w:r>
      <w:r>
        <w:rPr>
          <w:rFonts w:hint="eastAsia"/>
        </w:rPr>
        <w:t>杜保瑞，《南宋儒學》，台灣商務印書館。</w:t>
      </w:r>
    </w:p>
  </w:footnote>
  <w:footnote w:id="2">
    <w:p w:rsidR="003D0826" w:rsidRDefault="003D0826">
      <w:pPr>
        <w:pStyle w:val="a8"/>
      </w:pPr>
      <w:r>
        <w:rPr>
          <w:rStyle w:val="aa"/>
        </w:rPr>
        <w:footnoteRef/>
      </w:r>
      <w:r>
        <w:t xml:space="preserve"> </w:t>
      </w:r>
      <w:r>
        <w:rPr>
          <w:rFonts w:hint="eastAsia"/>
        </w:rPr>
        <w:t>牟宗三，《心體與性體》第二冊，頁</w:t>
      </w:r>
      <w:r>
        <w:rPr>
          <w:rFonts w:hint="eastAsia"/>
        </w:rPr>
        <w:t>4</w:t>
      </w:r>
      <w:r>
        <w:t>31</w:t>
      </w:r>
      <w:r>
        <w:rPr>
          <w:rFonts w:hint="eastAsia"/>
        </w:rPr>
        <w:t>。台北，正中書局，</w:t>
      </w:r>
      <w:r>
        <w:rPr>
          <w:rFonts w:hint="eastAsia"/>
        </w:rPr>
        <w:t>1</w:t>
      </w:r>
      <w:r>
        <w:t>983</w:t>
      </w:r>
      <w:r>
        <w:rPr>
          <w:rFonts w:hint="eastAsia"/>
        </w:rPr>
        <w:t>年</w:t>
      </w:r>
      <w:r>
        <w:rPr>
          <w:rFonts w:hint="eastAsia"/>
        </w:rPr>
        <w:t>5</w:t>
      </w:r>
      <w:r>
        <w:rPr>
          <w:rFonts w:hint="eastAsia"/>
        </w:rPr>
        <w:t>月，台修五版。</w:t>
      </w:r>
    </w:p>
  </w:footnote>
  <w:footnote w:id="3">
    <w:p w:rsidR="003D0826" w:rsidRDefault="003D0826">
      <w:pPr>
        <w:pStyle w:val="a8"/>
      </w:pPr>
      <w:r>
        <w:rPr>
          <w:rStyle w:val="aa"/>
        </w:rPr>
        <w:footnoteRef/>
      </w:r>
      <w:r w:rsidR="00A61228">
        <w:rPr>
          <w:rFonts w:hint="eastAsia"/>
        </w:rPr>
        <w:t>牟宗三，《心體與性體》第二冊，頁</w:t>
      </w:r>
      <w:r>
        <w:rPr>
          <w:rFonts w:hint="eastAsia"/>
        </w:rPr>
        <w:t>4</w:t>
      </w:r>
      <w:r>
        <w:t>38</w:t>
      </w:r>
      <w:r>
        <w:rPr>
          <w:rFonts w:hint="eastAsia"/>
        </w:rPr>
        <w:t>。</w:t>
      </w:r>
    </w:p>
  </w:footnote>
  <w:footnote w:id="4">
    <w:p w:rsidR="003D0826" w:rsidRDefault="003D0826">
      <w:pPr>
        <w:pStyle w:val="a8"/>
      </w:pPr>
      <w:r>
        <w:rPr>
          <w:rStyle w:val="aa"/>
        </w:rPr>
        <w:footnoteRef/>
      </w:r>
      <w:r w:rsidR="00AA2E6F">
        <w:rPr>
          <w:rFonts w:hint="eastAsia"/>
        </w:rPr>
        <w:t xml:space="preserve">　</w:t>
      </w:r>
      <w:r w:rsidR="00A61228">
        <w:rPr>
          <w:rFonts w:hint="eastAsia"/>
        </w:rPr>
        <w:t>牟宗三，《心體與性體》第二冊，頁</w:t>
      </w:r>
      <w:r>
        <w:rPr>
          <w:rFonts w:hint="eastAsia"/>
        </w:rPr>
        <w:t>4</w:t>
      </w:r>
      <w:r>
        <w:t>46~447</w:t>
      </w:r>
      <w:r>
        <w:rPr>
          <w:rFonts w:hint="eastAsia"/>
        </w:rPr>
        <w:t>。</w:t>
      </w:r>
    </w:p>
  </w:footnote>
  <w:footnote w:id="5">
    <w:p w:rsidR="00AE2DDD" w:rsidRDefault="00AE2DDD">
      <w:pPr>
        <w:pStyle w:val="a8"/>
      </w:pPr>
      <w:r>
        <w:rPr>
          <w:rStyle w:val="aa"/>
        </w:rPr>
        <w:footnoteRef/>
      </w:r>
      <w:r w:rsidR="00A61228" w:rsidRPr="00A61228">
        <w:rPr>
          <w:rFonts w:hint="eastAsia"/>
        </w:rPr>
        <w:t>牟宗三，《心體與性體》第二冊，頁</w:t>
      </w:r>
      <w:r>
        <w:rPr>
          <w:rFonts w:hint="eastAsia"/>
        </w:rPr>
        <w:t>4</w:t>
      </w:r>
      <w:r>
        <w:t>53</w:t>
      </w:r>
      <w:r>
        <w:rPr>
          <w:rFonts w:hint="eastAsia"/>
        </w:rPr>
        <w:t>。</w:t>
      </w:r>
    </w:p>
  </w:footnote>
  <w:footnote w:id="6">
    <w:p w:rsidR="00AE2DDD" w:rsidRDefault="00AE2DDD">
      <w:pPr>
        <w:pStyle w:val="a8"/>
      </w:pPr>
      <w:r>
        <w:rPr>
          <w:rStyle w:val="aa"/>
        </w:rPr>
        <w:footnoteRef/>
      </w:r>
      <w:r w:rsidR="00A61228" w:rsidRPr="00A61228">
        <w:rPr>
          <w:rFonts w:hint="eastAsia"/>
        </w:rPr>
        <w:t>牟宗三，《心體與性體》第二冊，頁</w:t>
      </w:r>
      <w:r>
        <w:t>470~471</w:t>
      </w:r>
      <w:r>
        <w:rPr>
          <w:rFonts w:hint="eastAsia"/>
        </w:rPr>
        <w:t>。</w:t>
      </w:r>
    </w:p>
  </w:footnote>
  <w:footnote w:id="7">
    <w:p w:rsidR="00AE2DDD" w:rsidRDefault="00AE2DDD">
      <w:pPr>
        <w:pStyle w:val="a8"/>
      </w:pPr>
      <w:r>
        <w:rPr>
          <w:rStyle w:val="aa"/>
        </w:rPr>
        <w:footnoteRef/>
      </w:r>
      <w:r w:rsidR="00A61228" w:rsidRPr="00A61228">
        <w:rPr>
          <w:rFonts w:hint="eastAsia"/>
        </w:rPr>
        <w:t>牟宗三，《心體與性體》第二冊，頁</w:t>
      </w:r>
      <w:r>
        <w:rPr>
          <w:rFonts w:hint="eastAsia"/>
        </w:rPr>
        <w:t>4</w:t>
      </w:r>
      <w:r>
        <w:t>73~474</w:t>
      </w:r>
      <w:r>
        <w:rPr>
          <w:rFonts w:hint="eastAsia"/>
        </w:rPr>
        <w:t>。</w:t>
      </w:r>
    </w:p>
  </w:footnote>
  <w:footnote w:id="8">
    <w:p w:rsidR="00AE2DDD" w:rsidRDefault="00AE2DDD">
      <w:pPr>
        <w:pStyle w:val="a8"/>
      </w:pPr>
      <w:r>
        <w:rPr>
          <w:rStyle w:val="aa"/>
        </w:rPr>
        <w:footnoteRef/>
      </w:r>
      <w:r w:rsidR="00A61228" w:rsidRPr="00A61228">
        <w:rPr>
          <w:rFonts w:hint="eastAsia"/>
        </w:rPr>
        <w:t>牟宗三，《心體與性體》第二冊，頁</w:t>
      </w:r>
      <w:r>
        <w:rPr>
          <w:rFonts w:hint="eastAsia"/>
        </w:rPr>
        <w:t>4</w:t>
      </w:r>
      <w:r>
        <w:t>86~487</w:t>
      </w:r>
      <w:r>
        <w:rPr>
          <w:rFonts w:hint="eastAsia"/>
        </w:rPr>
        <w:t>。</w:t>
      </w:r>
    </w:p>
  </w:footnote>
  <w:footnote w:id="9">
    <w:p w:rsidR="002644D5" w:rsidRDefault="002644D5">
      <w:pPr>
        <w:pStyle w:val="a8"/>
      </w:pPr>
      <w:r>
        <w:rPr>
          <w:rStyle w:val="aa"/>
        </w:rPr>
        <w:footnoteRef/>
      </w:r>
      <w:r w:rsidR="00A61228" w:rsidRPr="00A61228">
        <w:rPr>
          <w:rFonts w:hint="eastAsia"/>
        </w:rPr>
        <w:t>牟宗三，《心體與性體》第二冊，頁</w:t>
      </w:r>
      <w:r>
        <w:rPr>
          <w:rFonts w:hint="eastAsia"/>
        </w:rPr>
        <w:t>4</w:t>
      </w:r>
      <w:r>
        <w:t>88~489</w:t>
      </w:r>
      <w:r>
        <w:rPr>
          <w:rFonts w:hint="eastAsia"/>
        </w:rPr>
        <w:t>。</w:t>
      </w:r>
    </w:p>
  </w:footnote>
  <w:footnote w:id="10">
    <w:p w:rsidR="00DF3CCD" w:rsidRDefault="00DF3CCD">
      <w:pPr>
        <w:pStyle w:val="a8"/>
      </w:pPr>
      <w:r>
        <w:rPr>
          <w:rStyle w:val="aa"/>
        </w:rPr>
        <w:footnoteRef/>
      </w:r>
      <w:r w:rsidR="00A61228" w:rsidRPr="00A61228">
        <w:rPr>
          <w:rFonts w:hint="eastAsia"/>
        </w:rPr>
        <w:t>牟宗三，《心體與性體》第二冊，頁</w:t>
      </w:r>
      <w:r>
        <w:rPr>
          <w:rFonts w:hint="eastAsia"/>
        </w:rPr>
        <w:t>508</w:t>
      </w:r>
      <w:r>
        <w:rPr>
          <w:rFonts w:hint="eastAsia"/>
        </w:rPr>
        <w:t>。</w:t>
      </w:r>
    </w:p>
  </w:footnote>
  <w:footnote w:id="11">
    <w:p w:rsidR="00DD25C9" w:rsidRDefault="00DD25C9">
      <w:pPr>
        <w:pStyle w:val="a8"/>
      </w:pPr>
      <w:r>
        <w:rPr>
          <w:rStyle w:val="aa"/>
        </w:rPr>
        <w:footnoteRef/>
      </w:r>
      <w:r w:rsidR="00A61228" w:rsidRPr="00A61228">
        <w:rPr>
          <w:rFonts w:hint="eastAsia"/>
        </w:rPr>
        <w:t>牟宗三，《心體與性體》第二冊，頁</w:t>
      </w:r>
      <w:r>
        <w:rPr>
          <w:rFonts w:hint="eastAsia"/>
        </w:rPr>
        <w:t>5</w:t>
      </w:r>
      <w:r>
        <w:t>08~509</w:t>
      </w:r>
      <w:r>
        <w:rPr>
          <w:rFonts w:hint="eastAsia"/>
        </w:rPr>
        <w:t>。</w:t>
      </w:r>
    </w:p>
  </w:footnote>
  <w:footnote w:id="12">
    <w:p w:rsidR="00DD25C9" w:rsidRDefault="00DD25C9">
      <w:pPr>
        <w:pStyle w:val="a8"/>
      </w:pPr>
      <w:r>
        <w:rPr>
          <w:rStyle w:val="aa"/>
        </w:rPr>
        <w:footnoteRef/>
      </w:r>
      <w:r w:rsidR="00A61228" w:rsidRPr="00A61228">
        <w:rPr>
          <w:rFonts w:hint="eastAsia"/>
        </w:rPr>
        <w:t>牟宗三，《心體與性體》第二冊，頁</w:t>
      </w:r>
      <w:r>
        <w:rPr>
          <w:rFonts w:hint="eastAsia"/>
        </w:rPr>
        <w:t>5</w:t>
      </w:r>
      <w:r>
        <w:t>09~510</w:t>
      </w:r>
      <w:r w:rsidR="00A61228">
        <w:rPr>
          <w:rFonts w:hint="eastAsia"/>
        </w:rPr>
        <w:t>。</w:t>
      </w:r>
    </w:p>
  </w:footnote>
  <w:footnote w:id="13">
    <w:p w:rsidR="00DD25C9" w:rsidRDefault="00DD25C9">
      <w:pPr>
        <w:pStyle w:val="a8"/>
      </w:pPr>
      <w:r>
        <w:rPr>
          <w:rStyle w:val="aa"/>
        </w:rPr>
        <w:footnoteRef/>
      </w:r>
      <w:r w:rsidR="00A61228" w:rsidRPr="00A61228">
        <w:rPr>
          <w:rFonts w:hint="eastAsia"/>
        </w:rPr>
        <w:t>牟宗三，《心體與性體》第二冊，頁</w:t>
      </w:r>
      <w:r>
        <w:rPr>
          <w:rFonts w:hint="eastAsia"/>
        </w:rPr>
        <w:t>5</w:t>
      </w:r>
      <w:r>
        <w:t>10~511</w:t>
      </w:r>
      <w:r>
        <w:rPr>
          <w:rFonts w:hint="eastAsia"/>
        </w:rPr>
        <w:t>。</w:t>
      </w:r>
    </w:p>
  </w:footnote>
  <w:footnote w:id="14">
    <w:p w:rsidR="00DF3CCD" w:rsidRDefault="00DF3CCD">
      <w:pPr>
        <w:pStyle w:val="a8"/>
      </w:pPr>
      <w:r>
        <w:rPr>
          <w:rStyle w:val="aa"/>
        </w:rPr>
        <w:footnoteRef/>
      </w:r>
      <w:r w:rsidR="00A61228" w:rsidRPr="00A61228">
        <w:rPr>
          <w:rFonts w:hint="eastAsia"/>
        </w:rPr>
        <w:t>牟宗三，《心體與性體》第二冊，頁</w:t>
      </w:r>
      <w:r>
        <w:rPr>
          <w:rFonts w:hint="eastAsia"/>
        </w:rPr>
        <w:t>506</w:t>
      </w:r>
      <w:r>
        <w:rPr>
          <w:rFonts w:hint="eastAsia"/>
        </w:rPr>
        <w:t>。</w:t>
      </w:r>
    </w:p>
  </w:footnote>
  <w:footnote w:id="15">
    <w:p w:rsidR="004C7781" w:rsidRDefault="004C7781">
      <w:pPr>
        <w:pStyle w:val="a8"/>
      </w:pPr>
      <w:r>
        <w:rPr>
          <w:rStyle w:val="aa"/>
        </w:rPr>
        <w:footnoteRef/>
      </w:r>
      <w:r w:rsidR="00A61228" w:rsidRPr="00A61228">
        <w:rPr>
          <w:rFonts w:hint="eastAsia"/>
        </w:rPr>
        <w:t>牟宗三，《心體與性體》第二冊，頁</w:t>
      </w:r>
      <w:r>
        <w:rPr>
          <w:rFonts w:hint="eastAsia"/>
        </w:rPr>
        <w:t>5</w:t>
      </w:r>
      <w:r>
        <w:t>12~513</w:t>
      </w:r>
      <w:r>
        <w:rPr>
          <w:rFonts w:hint="eastAsia"/>
        </w:rPr>
        <w:t>。</w:t>
      </w:r>
    </w:p>
  </w:footnote>
  <w:footnote w:id="16">
    <w:p w:rsidR="00DF3CCD" w:rsidRDefault="00DF3CCD">
      <w:pPr>
        <w:pStyle w:val="a8"/>
      </w:pPr>
      <w:r>
        <w:rPr>
          <w:rStyle w:val="aa"/>
        </w:rPr>
        <w:footnoteRef/>
      </w:r>
      <w:r w:rsidR="00A61228" w:rsidRPr="00A61228">
        <w:rPr>
          <w:rFonts w:hint="eastAsia"/>
        </w:rPr>
        <w:t>牟宗三，《心體與性體》第二冊，頁</w:t>
      </w:r>
      <w:r>
        <w:rPr>
          <w:rFonts w:hint="eastAsia"/>
        </w:rPr>
        <w:t>520~521</w:t>
      </w:r>
      <w:r>
        <w:rPr>
          <w:rFonts w:hint="eastAsia"/>
        </w:rPr>
        <w:t>。</w:t>
      </w:r>
    </w:p>
  </w:footnote>
  <w:footnote w:id="17">
    <w:p w:rsidR="00A7620C" w:rsidRDefault="00A7620C">
      <w:pPr>
        <w:pStyle w:val="a8"/>
      </w:pPr>
      <w:r>
        <w:rPr>
          <w:rStyle w:val="aa"/>
        </w:rPr>
        <w:footnoteRef/>
      </w:r>
      <w:r w:rsidR="00A61228" w:rsidRPr="00A61228">
        <w:rPr>
          <w:rFonts w:hint="eastAsia"/>
        </w:rPr>
        <w:t>牟宗三，《心體與性體》第二冊，頁</w:t>
      </w:r>
      <w:r>
        <w:rPr>
          <w:rFonts w:hint="eastAsia"/>
        </w:rPr>
        <w:t>5</w:t>
      </w:r>
      <w:r>
        <w:t>25~526</w:t>
      </w:r>
      <w:r>
        <w:rPr>
          <w:rFonts w:hint="eastAsia"/>
        </w:rPr>
        <w:t>。</w:t>
      </w:r>
    </w:p>
  </w:footnote>
  <w:footnote w:id="18">
    <w:p w:rsidR="00A7620C" w:rsidRDefault="00A7620C">
      <w:pPr>
        <w:pStyle w:val="a8"/>
      </w:pPr>
      <w:r>
        <w:rPr>
          <w:rStyle w:val="aa"/>
        </w:rPr>
        <w:footnoteRef/>
      </w:r>
      <w:r w:rsidR="00A61228" w:rsidRPr="00A61228">
        <w:rPr>
          <w:rFonts w:hint="eastAsia"/>
        </w:rPr>
        <w:t>牟宗三，《心體與性體》第二冊，頁</w:t>
      </w:r>
      <w:r>
        <w:rPr>
          <w:rFonts w:hint="eastAsia"/>
        </w:rPr>
        <w:t>5</w:t>
      </w:r>
      <w:r>
        <w:t>26</w:t>
      </w:r>
      <w:r>
        <w:rPr>
          <w:rFonts w:hint="eastAsia"/>
        </w:rPr>
        <w:t>。</w:t>
      </w:r>
    </w:p>
  </w:footnote>
  <w:footnote w:id="19">
    <w:p w:rsidR="00B0185A" w:rsidRPr="00B0185A" w:rsidRDefault="00B0185A">
      <w:pPr>
        <w:pStyle w:val="a8"/>
      </w:pPr>
      <w:bookmarkStart w:id="0" w:name="_GoBack"/>
      <w:bookmarkEnd w:id="0"/>
      <w:r>
        <w:rPr>
          <w:rStyle w:val="aa"/>
        </w:rPr>
        <w:footnoteRef/>
      </w:r>
      <w:r w:rsidRPr="00B0185A">
        <w:rPr>
          <w:rFonts w:hint="eastAsia"/>
        </w:rPr>
        <w:t>牟宗三，《心體與性體》第二冊，頁</w:t>
      </w:r>
      <w:r>
        <w:t>526~527</w:t>
      </w:r>
      <w:r>
        <w:rPr>
          <w:rFonts w:hint="eastAsia"/>
        </w:rPr>
        <w:t>。</w:t>
      </w:r>
    </w:p>
  </w:footnote>
  <w:footnote w:id="20">
    <w:p w:rsidR="003D4DC0" w:rsidRDefault="003D4DC0">
      <w:pPr>
        <w:pStyle w:val="a8"/>
      </w:pPr>
      <w:r>
        <w:rPr>
          <w:rStyle w:val="aa"/>
        </w:rPr>
        <w:footnoteRef/>
      </w:r>
      <w:r w:rsidR="00A61228" w:rsidRPr="00A61228">
        <w:rPr>
          <w:rFonts w:hint="eastAsia"/>
        </w:rPr>
        <w:t>牟宗三，《心體與性體》第二冊，頁</w:t>
      </w:r>
      <w:r>
        <w:rPr>
          <w:rFonts w:hint="eastAsia"/>
        </w:rPr>
        <w:t>5</w:t>
      </w:r>
      <w:r>
        <w:t>27~528</w:t>
      </w:r>
      <w:r>
        <w:rPr>
          <w:rFonts w:hint="eastAsia"/>
        </w:rPr>
        <w:t>。</w:t>
      </w:r>
    </w:p>
  </w:footnote>
  <w:footnote w:id="21">
    <w:p w:rsidR="00D265AF" w:rsidRDefault="00D265AF">
      <w:pPr>
        <w:pStyle w:val="a8"/>
      </w:pPr>
      <w:r>
        <w:rPr>
          <w:rStyle w:val="aa"/>
        </w:rPr>
        <w:footnoteRef/>
      </w:r>
      <w:r w:rsidR="00A61228" w:rsidRPr="00A61228">
        <w:rPr>
          <w:rFonts w:hint="eastAsia"/>
        </w:rPr>
        <w:t>牟宗三，《心體與性體》第二冊，頁</w:t>
      </w:r>
      <w:r>
        <w:rPr>
          <w:rFonts w:hint="eastAsia"/>
        </w:rPr>
        <w:t>528</w:t>
      </w:r>
      <w:r>
        <w:rPr>
          <w:rFonts w:hint="eastAsia"/>
        </w:rPr>
        <w:t>。</w:t>
      </w:r>
    </w:p>
  </w:footnote>
  <w:footnote w:id="22">
    <w:p w:rsidR="00D265AF" w:rsidRDefault="00D265AF">
      <w:pPr>
        <w:pStyle w:val="a8"/>
      </w:pPr>
      <w:r>
        <w:rPr>
          <w:rStyle w:val="aa"/>
        </w:rPr>
        <w:footnoteRef/>
      </w:r>
      <w:r w:rsidR="00A61228" w:rsidRPr="00A61228">
        <w:rPr>
          <w:rFonts w:hint="eastAsia"/>
        </w:rPr>
        <w:t>牟宗三，《心體與性體》第二冊，頁</w:t>
      </w:r>
      <w:r>
        <w:rPr>
          <w:rFonts w:hint="eastAsia"/>
        </w:rPr>
        <w:t>529</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EB4B57"/>
    <w:multiLevelType w:val="hybridMultilevel"/>
    <w:tmpl w:val="E95CFA0C"/>
    <w:lvl w:ilvl="0" w:tplc="6094863A">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2"/>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929"/>
    <w:rsid w:val="000067B0"/>
    <w:rsid w:val="00011F66"/>
    <w:rsid w:val="000174B4"/>
    <w:rsid w:val="00024AEA"/>
    <w:rsid w:val="00025491"/>
    <w:rsid w:val="0004293F"/>
    <w:rsid w:val="00053FD0"/>
    <w:rsid w:val="00057FBD"/>
    <w:rsid w:val="0006357F"/>
    <w:rsid w:val="0007194D"/>
    <w:rsid w:val="00074F19"/>
    <w:rsid w:val="00075D06"/>
    <w:rsid w:val="00086D49"/>
    <w:rsid w:val="000A3A0A"/>
    <w:rsid w:val="000A458C"/>
    <w:rsid w:val="000B0D2E"/>
    <w:rsid w:val="000C00BE"/>
    <w:rsid w:val="000C38F0"/>
    <w:rsid w:val="000C4DFB"/>
    <w:rsid w:val="000D5AF5"/>
    <w:rsid w:val="000E1EE4"/>
    <w:rsid w:val="000E2476"/>
    <w:rsid w:val="000E6456"/>
    <w:rsid w:val="00124BEC"/>
    <w:rsid w:val="00125C76"/>
    <w:rsid w:val="0012668B"/>
    <w:rsid w:val="00135E15"/>
    <w:rsid w:val="00135F9E"/>
    <w:rsid w:val="00136B05"/>
    <w:rsid w:val="00147544"/>
    <w:rsid w:val="00181E59"/>
    <w:rsid w:val="00185295"/>
    <w:rsid w:val="0018611E"/>
    <w:rsid w:val="00195286"/>
    <w:rsid w:val="001A62A1"/>
    <w:rsid w:val="001B2E9F"/>
    <w:rsid w:val="001B3910"/>
    <w:rsid w:val="001D45F9"/>
    <w:rsid w:val="001D579E"/>
    <w:rsid w:val="001F6C01"/>
    <w:rsid w:val="002070DC"/>
    <w:rsid w:val="0024515B"/>
    <w:rsid w:val="00262CDC"/>
    <w:rsid w:val="002644D5"/>
    <w:rsid w:val="002C57BE"/>
    <w:rsid w:val="002D195C"/>
    <w:rsid w:val="002F0B7B"/>
    <w:rsid w:val="00301240"/>
    <w:rsid w:val="0031514C"/>
    <w:rsid w:val="00316853"/>
    <w:rsid w:val="0032481E"/>
    <w:rsid w:val="003264D9"/>
    <w:rsid w:val="00326C78"/>
    <w:rsid w:val="003331B2"/>
    <w:rsid w:val="00353912"/>
    <w:rsid w:val="00356899"/>
    <w:rsid w:val="0037178D"/>
    <w:rsid w:val="00377CC7"/>
    <w:rsid w:val="003A2730"/>
    <w:rsid w:val="003A37CC"/>
    <w:rsid w:val="003A4B30"/>
    <w:rsid w:val="003B1BFA"/>
    <w:rsid w:val="003B7CB1"/>
    <w:rsid w:val="003C7D47"/>
    <w:rsid w:val="003D0826"/>
    <w:rsid w:val="003D4DC0"/>
    <w:rsid w:val="003F2C26"/>
    <w:rsid w:val="003F7A8D"/>
    <w:rsid w:val="0041626B"/>
    <w:rsid w:val="00421FD6"/>
    <w:rsid w:val="00426185"/>
    <w:rsid w:val="0043495E"/>
    <w:rsid w:val="00477CBF"/>
    <w:rsid w:val="00492C4C"/>
    <w:rsid w:val="004B079C"/>
    <w:rsid w:val="004B7130"/>
    <w:rsid w:val="004C3E7F"/>
    <w:rsid w:val="004C61AE"/>
    <w:rsid w:val="004C657C"/>
    <w:rsid w:val="004C75C0"/>
    <w:rsid w:val="004C7781"/>
    <w:rsid w:val="004D2E88"/>
    <w:rsid w:val="004E07D6"/>
    <w:rsid w:val="004E1341"/>
    <w:rsid w:val="004E6E97"/>
    <w:rsid w:val="004F3303"/>
    <w:rsid w:val="004F3A5C"/>
    <w:rsid w:val="005065B2"/>
    <w:rsid w:val="00511476"/>
    <w:rsid w:val="00520739"/>
    <w:rsid w:val="00522FC7"/>
    <w:rsid w:val="00531C32"/>
    <w:rsid w:val="005322C0"/>
    <w:rsid w:val="005422B1"/>
    <w:rsid w:val="00565F43"/>
    <w:rsid w:val="00571D3C"/>
    <w:rsid w:val="00575CB2"/>
    <w:rsid w:val="00582D6C"/>
    <w:rsid w:val="005A012E"/>
    <w:rsid w:val="005A0E23"/>
    <w:rsid w:val="005A44A9"/>
    <w:rsid w:val="005B578C"/>
    <w:rsid w:val="005F10CC"/>
    <w:rsid w:val="005F1E1E"/>
    <w:rsid w:val="005F4441"/>
    <w:rsid w:val="005F4BC3"/>
    <w:rsid w:val="00604EA7"/>
    <w:rsid w:val="0061652D"/>
    <w:rsid w:val="00616A85"/>
    <w:rsid w:val="00620859"/>
    <w:rsid w:val="006241E6"/>
    <w:rsid w:val="006300E2"/>
    <w:rsid w:val="00644225"/>
    <w:rsid w:val="00644929"/>
    <w:rsid w:val="00651BB2"/>
    <w:rsid w:val="006521BB"/>
    <w:rsid w:val="0065385B"/>
    <w:rsid w:val="00657FFB"/>
    <w:rsid w:val="00661D17"/>
    <w:rsid w:val="00662CFD"/>
    <w:rsid w:val="00673160"/>
    <w:rsid w:val="0067423A"/>
    <w:rsid w:val="00674379"/>
    <w:rsid w:val="0067699A"/>
    <w:rsid w:val="00682783"/>
    <w:rsid w:val="006A370A"/>
    <w:rsid w:val="006B1985"/>
    <w:rsid w:val="006B3149"/>
    <w:rsid w:val="006E0EB4"/>
    <w:rsid w:val="006E7568"/>
    <w:rsid w:val="006F79A4"/>
    <w:rsid w:val="006F7EC4"/>
    <w:rsid w:val="0070670F"/>
    <w:rsid w:val="00734DCB"/>
    <w:rsid w:val="00736559"/>
    <w:rsid w:val="007974FD"/>
    <w:rsid w:val="007A68D1"/>
    <w:rsid w:val="007D0948"/>
    <w:rsid w:val="007F2976"/>
    <w:rsid w:val="008020C3"/>
    <w:rsid w:val="00805CF5"/>
    <w:rsid w:val="0082389D"/>
    <w:rsid w:val="0082688B"/>
    <w:rsid w:val="00827055"/>
    <w:rsid w:val="00843D55"/>
    <w:rsid w:val="00863713"/>
    <w:rsid w:val="00874CA2"/>
    <w:rsid w:val="00881964"/>
    <w:rsid w:val="00887169"/>
    <w:rsid w:val="008977E6"/>
    <w:rsid w:val="008B5BA1"/>
    <w:rsid w:val="008C07B2"/>
    <w:rsid w:val="008C48E7"/>
    <w:rsid w:val="008E6567"/>
    <w:rsid w:val="008F3574"/>
    <w:rsid w:val="008F425C"/>
    <w:rsid w:val="008F4ADC"/>
    <w:rsid w:val="00910C1B"/>
    <w:rsid w:val="00920914"/>
    <w:rsid w:val="009213C5"/>
    <w:rsid w:val="009302A7"/>
    <w:rsid w:val="00931D7E"/>
    <w:rsid w:val="00933331"/>
    <w:rsid w:val="00950448"/>
    <w:rsid w:val="00952BAA"/>
    <w:rsid w:val="0096435A"/>
    <w:rsid w:val="00964567"/>
    <w:rsid w:val="009659EA"/>
    <w:rsid w:val="00966F52"/>
    <w:rsid w:val="00984CDB"/>
    <w:rsid w:val="00994CB8"/>
    <w:rsid w:val="00995870"/>
    <w:rsid w:val="009C68A3"/>
    <w:rsid w:val="009C7843"/>
    <w:rsid w:val="009D5229"/>
    <w:rsid w:val="009D5AB9"/>
    <w:rsid w:val="009E55B3"/>
    <w:rsid w:val="009E5EE5"/>
    <w:rsid w:val="009F16A0"/>
    <w:rsid w:val="009F3745"/>
    <w:rsid w:val="009F52EA"/>
    <w:rsid w:val="00A00405"/>
    <w:rsid w:val="00A05FD2"/>
    <w:rsid w:val="00A0634F"/>
    <w:rsid w:val="00A20E43"/>
    <w:rsid w:val="00A330C3"/>
    <w:rsid w:val="00A457F6"/>
    <w:rsid w:val="00A61228"/>
    <w:rsid w:val="00A65DA4"/>
    <w:rsid w:val="00A723D6"/>
    <w:rsid w:val="00A7620C"/>
    <w:rsid w:val="00AA2E6F"/>
    <w:rsid w:val="00AA6176"/>
    <w:rsid w:val="00AB0D67"/>
    <w:rsid w:val="00AD5E23"/>
    <w:rsid w:val="00AE2DDD"/>
    <w:rsid w:val="00AE5D1D"/>
    <w:rsid w:val="00AF3860"/>
    <w:rsid w:val="00B00D61"/>
    <w:rsid w:val="00B0185A"/>
    <w:rsid w:val="00B05103"/>
    <w:rsid w:val="00B067CC"/>
    <w:rsid w:val="00B21C23"/>
    <w:rsid w:val="00B70250"/>
    <w:rsid w:val="00B72109"/>
    <w:rsid w:val="00B8222B"/>
    <w:rsid w:val="00B95642"/>
    <w:rsid w:val="00BD3237"/>
    <w:rsid w:val="00C004F1"/>
    <w:rsid w:val="00C34E4D"/>
    <w:rsid w:val="00C37E22"/>
    <w:rsid w:val="00C415FA"/>
    <w:rsid w:val="00C66059"/>
    <w:rsid w:val="00C7753D"/>
    <w:rsid w:val="00C9130C"/>
    <w:rsid w:val="00C92528"/>
    <w:rsid w:val="00C977D3"/>
    <w:rsid w:val="00CC684D"/>
    <w:rsid w:val="00CC756A"/>
    <w:rsid w:val="00CE03EC"/>
    <w:rsid w:val="00CE2666"/>
    <w:rsid w:val="00D01773"/>
    <w:rsid w:val="00D02D62"/>
    <w:rsid w:val="00D23909"/>
    <w:rsid w:val="00D265AF"/>
    <w:rsid w:val="00D32977"/>
    <w:rsid w:val="00D34F3B"/>
    <w:rsid w:val="00D43CEC"/>
    <w:rsid w:val="00D6162C"/>
    <w:rsid w:val="00D863B2"/>
    <w:rsid w:val="00D86ED7"/>
    <w:rsid w:val="00D9326D"/>
    <w:rsid w:val="00D96990"/>
    <w:rsid w:val="00DA6BA9"/>
    <w:rsid w:val="00DB3069"/>
    <w:rsid w:val="00DD25C9"/>
    <w:rsid w:val="00DD2D33"/>
    <w:rsid w:val="00DE324C"/>
    <w:rsid w:val="00DF304B"/>
    <w:rsid w:val="00DF3CCD"/>
    <w:rsid w:val="00E23FBA"/>
    <w:rsid w:val="00E3722A"/>
    <w:rsid w:val="00E4744A"/>
    <w:rsid w:val="00E510A9"/>
    <w:rsid w:val="00E65D94"/>
    <w:rsid w:val="00E71C9C"/>
    <w:rsid w:val="00E84CFF"/>
    <w:rsid w:val="00E85266"/>
    <w:rsid w:val="00E90117"/>
    <w:rsid w:val="00E971B1"/>
    <w:rsid w:val="00E9727A"/>
    <w:rsid w:val="00E97700"/>
    <w:rsid w:val="00EA65A4"/>
    <w:rsid w:val="00EC7460"/>
    <w:rsid w:val="00EE4810"/>
    <w:rsid w:val="00F11E9E"/>
    <w:rsid w:val="00F14B6C"/>
    <w:rsid w:val="00F20FAA"/>
    <w:rsid w:val="00F2196C"/>
    <w:rsid w:val="00F23487"/>
    <w:rsid w:val="00F3107C"/>
    <w:rsid w:val="00F338FD"/>
    <w:rsid w:val="00F443B7"/>
    <w:rsid w:val="00F45861"/>
    <w:rsid w:val="00F51C07"/>
    <w:rsid w:val="00F77180"/>
    <w:rsid w:val="00F82041"/>
    <w:rsid w:val="00F83CD2"/>
    <w:rsid w:val="00F8743D"/>
    <w:rsid w:val="00FA7BC5"/>
    <w:rsid w:val="00FB5613"/>
    <w:rsid w:val="00FB6FEE"/>
    <w:rsid w:val="00FC3AB1"/>
    <w:rsid w:val="00FE0C9C"/>
    <w:rsid w:val="00FE4127"/>
    <w:rsid w:val="00FF16DA"/>
    <w:rsid w:val="00FF1B37"/>
    <w:rsid w:val="00FF3A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E93DE30-949D-48A8-9B06-FDB54B2A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5613"/>
    <w:pPr>
      <w:ind w:leftChars="200" w:left="480"/>
    </w:pPr>
  </w:style>
  <w:style w:type="paragraph" w:styleId="a4">
    <w:name w:val="header"/>
    <w:basedOn w:val="a"/>
    <w:link w:val="a5"/>
    <w:uiPriority w:val="99"/>
    <w:unhideWhenUsed/>
    <w:rsid w:val="00874CA2"/>
    <w:pPr>
      <w:tabs>
        <w:tab w:val="center" w:pos="4153"/>
        <w:tab w:val="right" w:pos="8306"/>
      </w:tabs>
      <w:snapToGrid w:val="0"/>
    </w:pPr>
    <w:rPr>
      <w:sz w:val="20"/>
      <w:szCs w:val="20"/>
    </w:rPr>
  </w:style>
  <w:style w:type="character" w:customStyle="1" w:styleId="a5">
    <w:name w:val="頁首 字元"/>
    <w:basedOn w:val="a0"/>
    <w:link w:val="a4"/>
    <w:uiPriority w:val="99"/>
    <w:rsid w:val="00874CA2"/>
    <w:rPr>
      <w:sz w:val="20"/>
      <w:szCs w:val="20"/>
    </w:rPr>
  </w:style>
  <w:style w:type="paragraph" w:styleId="a6">
    <w:name w:val="footer"/>
    <w:basedOn w:val="a"/>
    <w:link w:val="a7"/>
    <w:uiPriority w:val="99"/>
    <w:unhideWhenUsed/>
    <w:rsid w:val="00874CA2"/>
    <w:pPr>
      <w:tabs>
        <w:tab w:val="center" w:pos="4153"/>
        <w:tab w:val="right" w:pos="8306"/>
      </w:tabs>
      <w:snapToGrid w:val="0"/>
    </w:pPr>
    <w:rPr>
      <w:sz w:val="20"/>
      <w:szCs w:val="20"/>
    </w:rPr>
  </w:style>
  <w:style w:type="character" w:customStyle="1" w:styleId="a7">
    <w:name w:val="頁尾 字元"/>
    <w:basedOn w:val="a0"/>
    <w:link w:val="a6"/>
    <w:uiPriority w:val="99"/>
    <w:rsid w:val="00874CA2"/>
    <w:rPr>
      <w:sz w:val="20"/>
      <w:szCs w:val="20"/>
    </w:rPr>
  </w:style>
  <w:style w:type="paragraph" w:styleId="a8">
    <w:name w:val="footnote text"/>
    <w:basedOn w:val="a"/>
    <w:link w:val="a9"/>
    <w:uiPriority w:val="99"/>
    <w:semiHidden/>
    <w:unhideWhenUsed/>
    <w:rsid w:val="0041626B"/>
    <w:pPr>
      <w:snapToGrid w:val="0"/>
    </w:pPr>
    <w:rPr>
      <w:sz w:val="20"/>
      <w:szCs w:val="20"/>
    </w:rPr>
  </w:style>
  <w:style w:type="character" w:customStyle="1" w:styleId="a9">
    <w:name w:val="註腳文字 字元"/>
    <w:basedOn w:val="a0"/>
    <w:link w:val="a8"/>
    <w:uiPriority w:val="99"/>
    <w:semiHidden/>
    <w:rsid w:val="0041626B"/>
    <w:rPr>
      <w:sz w:val="20"/>
      <w:szCs w:val="20"/>
    </w:rPr>
  </w:style>
  <w:style w:type="character" w:styleId="aa">
    <w:name w:val="footnote reference"/>
    <w:basedOn w:val="a0"/>
    <w:uiPriority w:val="99"/>
    <w:semiHidden/>
    <w:unhideWhenUsed/>
    <w:rsid w:val="004162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5D802-DF62-4709-B8A1-701E891DA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3432</Words>
  <Characters>19566</Characters>
  <Application>Microsoft Office Word</Application>
  <DocSecurity>0</DocSecurity>
  <Lines>163</Lines>
  <Paragraphs>45</Paragraphs>
  <ScaleCrop>false</ScaleCrop>
  <Company/>
  <LinksUpToDate>false</LinksUpToDate>
  <CharactersWithSpaces>22953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杜保瑞</dc:creator>
  <cp:keywords/>
  <dc:description/>
  <cp:lastModifiedBy>杜保瑞</cp:lastModifiedBy>
  <cp:revision>3</cp:revision>
  <dcterms:created xsi:type="dcterms:W3CDTF">2015-11-30T01:07:00Z</dcterms:created>
  <dcterms:modified xsi:type="dcterms:W3CDTF">2015-11-30T01:08:00Z</dcterms:modified>
</cp:coreProperties>
</file>