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A7" w:rsidRDefault="00136E65" w:rsidP="00136E65">
      <w:pPr>
        <w:jc w:val="center"/>
      </w:pPr>
      <w:bookmarkStart w:id="0" w:name="_GoBack"/>
      <w:r>
        <w:rPr>
          <w:rFonts w:hint="eastAsia"/>
        </w:rPr>
        <w:t>對勞思光詮釋象山陽明龍溪的方法論反思</w:t>
      </w:r>
    </w:p>
    <w:bookmarkEnd w:id="0"/>
    <w:p w:rsidR="00136E65" w:rsidRDefault="00136E65"/>
    <w:p w:rsidR="007B67A0" w:rsidRDefault="007B67A0"/>
    <w:p w:rsidR="007B67A0" w:rsidRDefault="007B67A0"/>
    <w:p w:rsidR="007B67A0" w:rsidRDefault="007B67A0"/>
    <w:p w:rsidR="007B67A0" w:rsidRDefault="007B67A0"/>
    <w:p w:rsidR="007B67A0" w:rsidRDefault="007B67A0"/>
    <w:p w:rsidR="007B67A0" w:rsidRDefault="007B67A0" w:rsidP="007B67A0">
      <w:pPr>
        <w:jc w:val="right"/>
      </w:pPr>
      <w:r>
        <w:rPr>
          <w:rFonts w:hint="eastAsia"/>
        </w:rPr>
        <w:t>台灣大學哲學系杜保瑞</w:t>
      </w:r>
    </w:p>
    <w:p w:rsidR="007B67A0" w:rsidRDefault="007B67A0"/>
    <w:p w:rsidR="00136E65" w:rsidRDefault="00302CE6">
      <w:r>
        <w:rPr>
          <w:rFonts w:hint="eastAsia"/>
        </w:rPr>
        <w:t>摘要：</w:t>
      </w:r>
    </w:p>
    <w:p w:rsidR="00302CE6" w:rsidRDefault="00302CE6"/>
    <w:p w:rsidR="00302CE6" w:rsidRDefault="007B67A0">
      <w:r>
        <w:rPr>
          <w:rFonts w:hint="eastAsia"/>
        </w:rPr>
        <w:t xml:space="preserve">　　</w:t>
      </w:r>
      <w:r w:rsidR="00302CE6">
        <w:rPr>
          <w:rFonts w:hint="eastAsia"/>
        </w:rPr>
        <w:t>本文討論勞思光先生在宋明儒學系統中對三位最</w:t>
      </w:r>
      <w:proofErr w:type="gramStart"/>
      <w:r w:rsidR="00302CE6">
        <w:rPr>
          <w:rFonts w:hint="eastAsia"/>
        </w:rPr>
        <w:t>具心學</w:t>
      </w:r>
      <w:proofErr w:type="gramEnd"/>
      <w:r w:rsidR="00302CE6">
        <w:rPr>
          <w:rFonts w:hint="eastAsia"/>
        </w:rPr>
        <w:t>形象的儒學家理論的詮釋意見，並提出筆者的反思。勞先生的意見都是正面支持讚許</w:t>
      </w:r>
      <w:r w:rsidR="004F61C3">
        <w:rPr>
          <w:rFonts w:hint="eastAsia"/>
        </w:rPr>
        <w:t>陸象山和王陽明</w:t>
      </w:r>
      <w:r w:rsidR="00302CE6">
        <w:rPr>
          <w:rFonts w:hint="eastAsia"/>
        </w:rPr>
        <w:t>的理論的，關鍵就是勞先生心性論中心的中國哲學解釋架構，這使得儒學以主體性的價值自覺以及道德實踐為根本型態，且是最具</w:t>
      </w:r>
      <w:proofErr w:type="gramStart"/>
      <w:r w:rsidR="00302CE6">
        <w:rPr>
          <w:rFonts w:hint="eastAsia"/>
        </w:rPr>
        <w:t>優異殊</w:t>
      </w:r>
      <w:proofErr w:type="gramEnd"/>
      <w:r w:rsidR="00302CE6">
        <w:rPr>
          <w:rFonts w:hint="eastAsia"/>
        </w:rPr>
        <w:t>勝的理論型態，</w:t>
      </w:r>
      <w:r w:rsidR="004F61C3">
        <w:rPr>
          <w:rFonts w:hint="eastAsia"/>
        </w:rPr>
        <w:t>而這一點正是象山陽明</w:t>
      </w:r>
      <w:proofErr w:type="gramStart"/>
      <w:r w:rsidR="004F61C3">
        <w:rPr>
          <w:rFonts w:hint="eastAsia"/>
        </w:rPr>
        <w:t>的長項</w:t>
      </w:r>
      <w:proofErr w:type="gramEnd"/>
      <w:r w:rsidR="004F61C3">
        <w:rPr>
          <w:rFonts w:hint="eastAsia"/>
        </w:rPr>
        <w:t>，雖然如此，儒學並不能只是這些問題，為進行三教辯證而建構的形上學宇宙論理論，是有它的命題功能的，甚至，即便在心性論旨的脈絡下，主體性的價值自覺亦不免本性論本體論問題的涉及和確認，這是本文中要和勞先生討論的地方。最後，因陽明學在宇宙論本體論形上學問題上立意不明，導致後學王龍溪</w:t>
      </w:r>
      <w:proofErr w:type="gramStart"/>
      <w:r w:rsidR="004F61C3">
        <w:rPr>
          <w:rFonts w:hint="eastAsia"/>
        </w:rPr>
        <w:t>偏於禪佛教</w:t>
      </w:r>
      <w:proofErr w:type="gramEnd"/>
      <w:r w:rsidR="004F61C3">
        <w:rPr>
          <w:rFonts w:hint="eastAsia"/>
        </w:rPr>
        <w:t>，對此，勞先生</w:t>
      </w:r>
      <w:proofErr w:type="gramStart"/>
      <w:r w:rsidR="004F61C3">
        <w:rPr>
          <w:rFonts w:hint="eastAsia"/>
        </w:rPr>
        <w:t>在儒佛分</w:t>
      </w:r>
      <w:proofErr w:type="gramEnd"/>
      <w:r w:rsidR="004F61C3">
        <w:rPr>
          <w:rFonts w:hint="eastAsia"/>
        </w:rPr>
        <w:t>際上嚴予區分，批判了龍溪之學。本文之作，依勞先生《新編中國哲學史三上》一書中的陸象山王陽明王龍溪部分進行逐章討論。</w:t>
      </w:r>
    </w:p>
    <w:p w:rsidR="00302CE6" w:rsidRDefault="00302CE6"/>
    <w:p w:rsidR="00302CE6" w:rsidRDefault="00302CE6">
      <w:r>
        <w:rPr>
          <w:rFonts w:hint="eastAsia"/>
        </w:rPr>
        <w:t>關鍵詞：</w:t>
      </w:r>
      <w:r w:rsidR="004F61C3">
        <w:rPr>
          <w:rFonts w:hint="eastAsia"/>
        </w:rPr>
        <w:t>勞思光、王陽明、陸象山、王龍溪、良知教</w:t>
      </w:r>
    </w:p>
    <w:p w:rsidR="00136E65" w:rsidRDefault="00136E65"/>
    <w:p w:rsidR="00B945EC" w:rsidRDefault="00CF79E7" w:rsidP="00CF79E7">
      <w:pPr>
        <w:pStyle w:val="a3"/>
        <w:numPr>
          <w:ilvl w:val="0"/>
          <w:numId w:val="1"/>
        </w:numPr>
        <w:ind w:leftChars="0"/>
      </w:pPr>
      <w:r>
        <w:rPr>
          <w:rFonts w:hint="eastAsia"/>
        </w:rPr>
        <w:t>前言：</w:t>
      </w:r>
    </w:p>
    <w:p w:rsidR="00B945EC" w:rsidRDefault="00B945EC" w:rsidP="00B945EC"/>
    <w:p w:rsidR="00CF79E7" w:rsidRDefault="00B945EC" w:rsidP="00B945EC">
      <w:r>
        <w:rPr>
          <w:rFonts w:hint="eastAsia"/>
        </w:rPr>
        <w:t xml:space="preserve">　　</w:t>
      </w:r>
      <w:r w:rsidR="007929E2">
        <w:rPr>
          <w:rFonts w:hint="eastAsia"/>
        </w:rPr>
        <w:t>勞思光先生的心性論中心的解釋架構，立基於孔孟哲學的詮釋，發揮於陸王哲學的討論之中。</w:t>
      </w:r>
      <w:r w:rsidR="001C074D">
        <w:rPr>
          <w:rFonts w:hint="eastAsia"/>
        </w:rPr>
        <w:t>就宋明儒學的三期說而言，從周張宇宙論、</w:t>
      </w:r>
      <w:proofErr w:type="gramStart"/>
      <w:r w:rsidR="001C074D">
        <w:rPr>
          <w:rFonts w:hint="eastAsia"/>
        </w:rPr>
        <w:t>程朱形上學</w:t>
      </w:r>
      <w:proofErr w:type="gramEnd"/>
      <w:r w:rsidR="001C074D">
        <w:rPr>
          <w:rFonts w:hint="eastAsia"/>
        </w:rPr>
        <w:t>，</w:t>
      </w:r>
      <w:proofErr w:type="gramStart"/>
      <w:r w:rsidR="001C074D">
        <w:rPr>
          <w:rFonts w:hint="eastAsia"/>
        </w:rPr>
        <w:t>到陸王心性</w:t>
      </w:r>
      <w:proofErr w:type="gramEnd"/>
      <w:r w:rsidR="001C074D">
        <w:rPr>
          <w:rFonts w:hint="eastAsia"/>
        </w:rPr>
        <w:t>論，才是</w:t>
      </w:r>
      <w:proofErr w:type="gramStart"/>
      <w:r w:rsidR="001C074D">
        <w:rPr>
          <w:rFonts w:hint="eastAsia"/>
        </w:rPr>
        <w:t>複</w:t>
      </w:r>
      <w:proofErr w:type="gramEnd"/>
      <w:r w:rsidR="001C074D">
        <w:rPr>
          <w:rFonts w:hint="eastAsia"/>
        </w:rPr>
        <w:t>返孔孟的完成。象山首揭心性論，且與朱熹有直接的辯論，勞先生首先藉由象山的詮釋而建立心性論的理論型態。</w:t>
      </w:r>
      <w:r w:rsidR="007929E2">
        <w:rPr>
          <w:rFonts w:hint="eastAsia"/>
        </w:rPr>
        <w:t>而王陽明的學說，正是勞先生心性論中心的最佳寫照。勞先生對王陽明的討論，也有許多特色。他認為陽明未有知識論問題意識，因此良知不做知識主體說，而是德性主體。因此反對理性主義經驗主義的西方分析架構。配合四句教的解讀，勞先生認為四句教是四個命題，不是工夫的序列，這有廓清誤解的功效。然而，陽明</w:t>
      </w:r>
      <w:proofErr w:type="gramStart"/>
      <w:r w:rsidR="007929E2">
        <w:rPr>
          <w:rFonts w:hint="eastAsia"/>
        </w:rPr>
        <w:t>收攝道佛</w:t>
      </w:r>
      <w:proofErr w:type="gramEnd"/>
      <w:r w:rsidR="007929E2">
        <w:rPr>
          <w:rFonts w:hint="eastAsia"/>
        </w:rPr>
        <w:t>的理論，勞先生未及處理，這</w:t>
      </w:r>
      <w:r w:rsidR="00CF79E7">
        <w:rPr>
          <w:rFonts w:hint="eastAsia"/>
        </w:rPr>
        <w:t>是</w:t>
      </w:r>
      <w:r w:rsidR="007929E2">
        <w:rPr>
          <w:rFonts w:hint="eastAsia"/>
        </w:rPr>
        <w:t>會影響王陽明哲學體系的儒學本質</w:t>
      </w:r>
      <w:r w:rsidR="00CF79E7">
        <w:rPr>
          <w:rFonts w:hint="eastAsia"/>
        </w:rPr>
        <w:t>的，也是後來王龍溪繼承的一條道路</w:t>
      </w:r>
      <w:r w:rsidR="007929E2">
        <w:rPr>
          <w:rFonts w:hint="eastAsia"/>
        </w:rPr>
        <w:t>。勞先生認為陽明是經世之才，不是窮經的學者型，但卻最能掌握孔孟心性論的主旨，而捨棄形上學進路的理學。這些問題，都值得細節地疏理討論。</w:t>
      </w:r>
      <w:r w:rsidR="001C074D">
        <w:rPr>
          <w:rFonts w:hint="eastAsia"/>
        </w:rPr>
        <w:lastRenderedPageBreak/>
        <w:t>最後，繼承了陽明四無教的龍溪學，雖然在勞先生倡議心性論的鮮明立場下，龍溪之學卻因為把握</w:t>
      </w:r>
      <w:proofErr w:type="gramStart"/>
      <w:r w:rsidR="001C074D">
        <w:rPr>
          <w:rFonts w:hint="eastAsia"/>
        </w:rPr>
        <w:t>不住儒佛分</w:t>
      </w:r>
      <w:proofErr w:type="gramEnd"/>
      <w:r w:rsidR="001C074D">
        <w:rPr>
          <w:rFonts w:hint="eastAsia"/>
        </w:rPr>
        <w:t>際，而遭勞先生批判</w:t>
      </w:r>
      <w:r w:rsidR="00CF79E7">
        <w:rPr>
          <w:rFonts w:hint="eastAsia"/>
        </w:rPr>
        <w:t>。以上這些議題</w:t>
      </w:r>
      <w:r w:rsidR="001C074D">
        <w:rPr>
          <w:rFonts w:hint="eastAsia"/>
        </w:rPr>
        <w:t>，</w:t>
      </w:r>
      <w:r w:rsidR="00CF79E7">
        <w:rPr>
          <w:rFonts w:hint="eastAsia"/>
        </w:rPr>
        <w:t>都是本文討論的要點。</w:t>
      </w:r>
    </w:p>
    <w:p w:rsidR="007E3007" w:rsidRDefault="007E3007" w:rsidP="007E3007">
      <w:pPr>
        <w:pStyle w:val="a3"/>
        <w:ind w:leftChars="0" w:left="456"/>
      </w:pPr>
    </w:p>
    <w:p w:rsidR="00CF79E7" w:rsidRDefault="00CF79E7" w:rsidP="00CF79E7">
      <w:pPr>
        <w:pStyle w:val="a3"/>
        <w:numPr>
          <w:ilvl w:val="0"/>
          <w:numId w:val="1"/>
        </w:numPr>
        <w:ind w:leftChars="0"/>
      </w:pPr>
      <w:r>
        <w:rPr>
          <w:rFonts w:hint="eastAsia"/>
        </w:rPr>
        <w:t>對陸象山</w:t>
      </w:r>
      <w:r w:rsidR="003E16A7">
        <w:rPr>
          <w:rFonts w:hint="eastAsia"/>
        </w:rPr>
        <w:t>與朱熹</w:t>
      </w:r>
      <w:proofErr w:type="gramStart"/>
      <w:r w:rsidR="003E16A7">
        <w:rPr>
          <w:rFonts w:hint="eastAsia"/>
        </w:rPr>
        <w:t>辯</w:t>
      </w:r>
      <w:proofErr w:type="gramEnd"/>
      <w:r w:rsidR="003E16A7">
        <w:rPr>
          <w:rFonts w:hint="eastAsia"/>
        </w:rPr>
        <w:t>太極圖說意見</w:t>
      </w:r>
      <w:r>
        <w:rPr>
          <w:rFonts w:hint="eastAsia"/>
        </w:rPr>
        <w:t>的反思</w:t>
      </w:r>
    </w:p>
    <w:p w:rsidR="00CF79E7" w:rsidRPr="003E16A7" w:rsidRDefault="00CF79E7" w:rsidP="00CF79E7">
      <w:pPr>
        <w:pStyle w:val="a3"/>
        <w:ind w:leftChars="0" w:left="456"/>
      </w:pPr>
    </w:p>
    <w:p w:rsidR="00CF79E7" w:rsidRDefault="0032255C" w:rsidP="0032255C">
      <w:r>
        <w:rPr>
          <w:rFonts w:hint="eastAsia"/>
        </w:rPr>
        <w:t xml:space="preserve">　　</w:t>
      </w:r>
      <w:r w:rsidR="007E3007">
        <w:rPr>
          <w:rFonts w:hint="eastAsia"/>
        </w:rPr>
        <w:t>勞先生對陸象山的討論始自談朱熹與陸象山的</w:t>
      </w:r>
      <w:r w:rsidR="00A10BE3">
        <w:rPr>
          <w:rFonts w:hint="eastAsia"/>
        </w:rPr>
        <w:t>《</w:t>
      </w:r>
      <w:r w:rsidR="007E3007">
        <w:rPr>
          <w:rFonts w:hint="eastAsia"/>
        </w:rPr>
        <w:t>辯太極圖說書</w:t>
      </w:r>
      <w:r w:rsidR="00A10BE3">
        <w:rPr>
          <w:rFonts w:hint="eastAsia"/>
        </w:rPr>
        <w:t>》</w:t>
      </w:r>
      <w:r w:rsidR="007E3007">
        <w:rPr>
          <w:rFonts w:hint="eastAsia"/>
        </w:rPr>
        <w:t>，</w:t>
      </w:r>
      <w:r>
        <w:rPr>
          <w:rFonts w:hint="eastAsia"/>
        </w:rPr>
        <w:t>此一辯論的細節不談，筆者已有《南宋儒學》專書全篇深入討論之</w:t>
      </w:r>
      <w:r w:rsidR="00B945EC">
        <w:rPr>
          <w:rStyle w:val="aa"/>
        </w:rPr>
        <w:footnoteReference w:id="1"/>
      </w:r>
      <w:r>
        <w:rPr>
          <w:rFonts w:hint="eastAsia"/>
        </w:rPr>
        <w:t>，</w:t>
      </w:r>
      <w:proofErr w:type="gramStart"/>
      <w:r>
        <w:rPr>
          <w:rFonts w:hint="eastAsia"/>
        </w:rPr>
        <w:t>今就勞先生</w:t>
      </w:r>
      <w:proofErr w:type="gramEnd"/>
      <w:r>
        <w:rPr>
          <w:rFonts w:hint="eastAsia"/>
        </w:rPr>
        <w:t>最後定位此書的意見進行討論，首先還是勞先生心性論中心的解釋架構，認為朱熹立客體實有而</w:t>
      </w:r>
      <w:r w:rsidR="00600344">
        <w:rPr>
          <w:rFonts w:hint="eastAsia"/>
        </w:rPr>
        <w:t>陸象山立主體實有，但勞先生提到，應以主體實</w:t>
      </w:r>
      <w:proofErr w:type="gramStart"/>
      <w:r w:rsidR="00600344">
        <w:rPr>
          <w:rFonts w:hint="eastAsia"/>
        </w:rPr>
        <w:t>有收攝在</w:t>
      </w:r>
      <w:proofErr w:type="gramEnd"/>
      <w:r w:rsidR="00600344">
        <w:rPr>
          <w:rFonts w:hint="eastAsia"/>
        </w:rPr>
        <w:t>客體實有中解答或處理</w:t>
      </w:r>
      <w:r>
        <w:rPr>
          <w:rFonts w:hint="eastAsia"/>
        </w:rPr>
        <w:t>形上學問題意見</w:t>
      </w:r>
      <w:r w:rsidR="00600344">
        <w:rPr>
          <w:rStyle w:val="aa"/>
        </w:rPr>
        <w:footnoteReference w:id="2"/>
      </w:r>
      <w:r>
        <w:rPr>
          <w:rFonts w:hint="eastAsia"/>
        </w:rPr>
        <w:t>；其次，陸象山批評</w:t>
      </w:r>
      <w:proofErr w:type="gramStart"/>
      <w:r>
        <w:rPr>
          <w:rFonts w:hint="eastAsia"/>
        </w:rPr>
        <w:t>濂</w:t>
      </w:r>
      <w:proofErr w:type="gramEnd"/>
      <w:r>
        <w:rPr>
          <w:rFonts w:hint="eastAsia"/>
        </w:rPr>
        <w:t>溪之</w:t>
      </w:r>
      <w:proofErr w:type="gramStart"/>
      <w:r>
        <w:rPr>
          <w:rFonts w:hint="eastAsia"/>
        </w:rPr>
        <w:t>說為老學</w:t>
      </w:r>
      <w:proofErr w:type="gramEnd"/>
      <w:r>
        <w:rPr>
          <w:rFonts w:hint="eastAsia"/>
        </w:rPr>
        <w:t>，乃道家思考，勞先生提出，雖然周濂溪之學</w:t>
      </w:r>
      <w:proofErr w:type="gramStart"/>
      <w:r>
        <w:rPr>
          <w:rFonts w:hint="eastAsia"/>
        </w:rPr>
        <w:t>直承中庸易傳</w:t>
      </w:r>
      <w:proofErr w:type="gramEnd"/>
      <w:r>
        <w:rPr>
          <w:rFonts w:hint="eastAsia"/>
        </w:rPr>
        <w:t>，但</w:t>
      </w:r>
      <w:proofErr w:type="gramStart"/>
      <w:r>
        <w:rPr>
          <w:rFonts w:hint="eastAsia"/>
        </w:rPr>
        <w:t>中庸易傳本</w:t>
      </w:r>
      <w:proofErr w:type="gramEnd"/>
      <w:r>
        <w:rPr>
          <w:rFonts w:hint="eastAsia"/>
        </w:rPr>
        <w:t>就是吸收南方道家形上學思考而立的學說，自與孔孟心性</w:t>
      </w:r>
      <w:proofErr w:type="gramStart"/>
      <w:r>
        <w:rPr>
          <w:rFonts w:hint="eastAsia"/>
        </w:rPr>
        <w:t>論旨有別</w:t>
      </w:r>
      <w:proofErr w:type="gramEnd"/>
      <w:r>
        <w:rPr>
          <w:rFonts w:hint="eastAsia"/>
        </w:rPr>
        <w:t>，故而亦是同意陸說</w:t>
      </w:r>
      <w:r w:rsidR="00600344">
        <w:rPr>
          <w:rStyle w:val="aa"/>
        </w:rPr>
        <w:footnoteReference w:id="3"/>
      </w:r>
      <w:r>
        <w:rPr>
          <w:rFonts w:hint="eastAsia"/>
        </w:rPr>
        <w:t>。第三，</w:t>
      </w:r>
      <w:proofErr w:type="gramStart"/>
      <w:r>
        <w:rPr>
          <w:rFonts w:hint="eastAsia"/>
        </w:rPr>
        <w:t>世謂朱陸乃</w:t>
      </w:r>
      <w:proofErr w:type="gramEnd"/>
      <w:r>
        <w:rPr>
          <w:rFonts w:hint="eastAsia"/>
        </w:rPr>
        <w:t>工夫論的不同，勞先生認為關鍵還是主體實有與客體實有的差別問題，因為這就決定了朱陸之心為經驗義還是</w:t>
      </w:r>
      <w:proofErr w:type="gramStart"/>
      <w:r>
        <w:rPr>
          <w:rFonts w:hint="eastAsia"/>
        </w:rPr>
        <w:t>超驗義</w:t>
      </w:r>
      <w:proofErr w:type="gramEnd"/>
      <w:r w:rsidR="00B945EC">
        <w:rPr>
          <w:rStyle w:val="aa"/>
        </w:rPr>
        <w:footnoteReference w:id="4"/>
      </w:r>
      <w:r>
        <w:rPr>
          <w:rFonts w:hint="eastAsia"/>
        </w:rPr>
        <w:t>。</w:t>
      </w:r>
    </w:p>
    <w:p w:rsidR="00CF79E7" w:rsidRPr="0032255C" w:rsidRDefault="00CF79E7" w:rsidP="00CF79E7">
      <w:pPr>
        <w:pStyle w:val="a3"/>
        <w:ind w:leftChars="0" w:left="456"/>
      </w:pPr>
    </w:p>
    <w:p w:rsidR="00B224D5" w:rsidRDefault="001726B0" w:rsidP="00B224D5">
      <w:pPr>
        <w:pStyle w:val="a4"/>
      </w:pPr>
      <w:r>
        <w:rPr>
          <w:rFonts w:hint="eastAsia"/>
        </w:rPr>
        <w:t xml:space="preserve">　　</w:t>
      </w:r>
      <w:r w:rsidR="0032255C">
        <w:rPr>
          <w:rFonts w:hint="eastAsia"/>
        </w:rPr>
        <w:t>針對以上三點，</w:t>
      </w:r>
      <w:r>
        <w:rPr>
          <w:rFonts w:hint="eastAsia"/>
        </w:rPr>
        <w:t>筆者討論如下。首先，如果勞先生同意一般在形上學問題討論中的問題也可以在</w:t>
      </w:r>
      <w:proofErr w:type="gramStart"/>
      <w:r>
        <w:rPr>
          <w:rFonts w:hint="eastAsia"/>
        </w:rPr>
        <w:t>心性論進路下收攝定位</w:t>
      </w:r>
      <w:proofErr w:type="gramEnd"/>
      <w:r>
        <w:rPr>
          <w:rFonts w:hint="eastAsia"/>
        </w:rPr>
        <w:t>的話，那麼這就表示形上學問題有其作為哲學基本問題的合法性，接下來，只是如何安排及看待形上學和心性論的關係了。就此而言，筆者不採取勞先生分立宇宙論形上學心性論為三種不同哲學型態的做法，而是以宇宙論本體論工夫論境界論為一整討實踐哲學的解釋架構，四個哲學問題都是學派成立必須論說的基本問題，就此而言，由孔孟人說心性說上升至</w:t>
      </w:r>
      <w:proofErr w:type="gramStart"/>
      <w:r>
        <w:rPr>
          <w:rFonts w:hint="eastAsia"/>
        </w:rPr>
        <w:t>中庸易傳的</w:t>
      </w:r>
      <w:proofErr w:type="gramEnd"/>
      <w:r>
        <w:rPr>
          <w:rFonts w:hint="eastAsia"/>
        </w:rPr>
        <w:t>形上學本體論說，便是儒學的理論完成。而勞先生倡議的心性論中心的主體實有說，實際上就是工夫論問題以及實踐以證成的知識論課題，</w:t>
      </w:r>
      <w:r w:rsidR="00131C12">
        <w:rPr>
          <w:rFonts w:hint="eastAsia"/>
        </w:rPr>
        <w:t>不必分裂於形上學宇宙論問題之外或之上。勞先生認定的心性論優異的論點，主要是就實踐以證成處</w:t>
      </w:r>
      <w:proofErr w:type="gramStart"/>
      <w:r w:rsidR="00131C12">
        <w:rPr>
          <w:rFonts w:hint="eastAsia"/>
        </w:rPr>
        <w:t>而說的</w:t>
      </w:r>
      <w:proofErr w:type="gramEnd"/>
      <w:r w:rsidR="00131C12">
        <w:rPr>
          <w:rFonts w:hint="eastAsia"/>
        </w:rPr>
        <w:t>，但筆者以為這就是知識論的課題，不必以為知識論上的主體實踐才</w:t>
      </w:r>
      <w:proofErr w:type="gramStart"/>
      <w:r w:rsidR="00131C12">
        <w:rPr>
          <w:rFonts w:hint="eastAsia"/>
        </w:rPr>
        <w:t>真能證成</w:t>
      </w:r>
      <w:proofErr w:type="gramEnd"/>
      <w:r w:rsidR="00131C12">
        <w:rPr>
          <w:rFonts w:hint="eastAsia"/>
        </w:rPr>
        <w:t>之意旨而分裂工夫論與形上學問題為不同的哲學型態，而是合併共構於一學派的整體基本問題架構中認知即可。所說南方道家的形上學，在孔孟心性</w:t>
      </w:r>
      <w:proofErr w:type="gramStart"/>
      <w:r w:rsidR="00131C12">
        <w:rPr>
          <w:rFonts w:hint="eastAsia"/>
        </w:rPr>
        <w:t>論旨中無</w:t>
      </w:r>
      <w:proofErr w:type="gramEnd"/>
      <w:r w:rsidR="00131C12">
        <w:rPr>
          <w:rFonts w:hint="eastAsia"/>
        </w:rPr>
        <w:t>有，其實，孔子少談性與天道，卻不意味性與天道不是重要的哲學問題，</w:t>
      </w:r>
      <w:r w:rsidR="00B224D5">
        <w:rPr>
          <w:rFonts w:hint="eastAsia"/>
        </w:rPr>
        <w:t>南方</w:t>
      </w:r>
      <w:proofErr w:type="gramStart"/>
      <w:r w:rsidR="00B224D5">
        <w:rPr>
          <w:rFonts w:hint="eastAsia"/>
        </w:rPr>
        <w:t>道家盛談之</w:t>
      </w:r>
      <w:proofErr w:type="gramEnd"/>
      <w:r w:rsidR="00B224D5">
        <w:rPr>
          <w:rFonts w:hint="eastAsia"/>
        </w:rPr>
        <w:t>，</w:t>
      </w:r>
      <w:proofErr w:type="gramStart"/>
      <w:r w:rsidR="00B224D5">
        <w:rPr>
          <w:rFonts w:hint="eastAsia"/>
        </w:rPr>
        <w:t>中庸易傳吸收</w:t>
      </w:r>
      <w:proofErr w:type="gramEnd"/>
      <w:r w:rsidR="00B224D5">
        <w:rPr>
          <w:rFonts w:hint="eastAsia"/>
        </w:rPr>
        <w:t>之，都表示形上學問題的根本性價值。</w:t>
      </w:r>
    </w:p>
    <w:p w:rsidR="00B224D5" w:rsidRDefault="00B224D5" w:rsidP="00B224D5"/>
    <w:p w:rsidR="00B224D5" w:rsidRDefault="00B945EC" w:rsidP="00B224D5">
      <w:r>
        <w:rPr>
          <w:rFonts w:hint="eastAsia"/>
        </w:rPr>
        <w:t xml:space="preserve">　　</w:t>
      </w:r>
      <w:r w:rsidR="00B224D5">
        <w:rPr>
          <w:rFonts w:hint="eastAsia"/>
        </w:rPr>
        <w:t>對於工夫論問題，朱</w:t>
      </w:r>
      <w:proofErr w:type="gramStart"/>
      <w:r w:rsidR="00B224D5">
        <w:rPr>
          <w:rFonts w:hint="eastAsia"/>
        </w:rPr>
        <w:t>陸辯爭</w:t>
      </w:r>
      <w:proofErr w:type="gramEnd"/>
      <w:r w:rsidR="00B224D5">
        <w:rPr>
          <w:rFonts w:hint="eastAsia"/>
        </w:rPr>
        <w:t>不多，朱王的對立才真明顯，工夫論是實踐完成價值意識的手段，</w:t>
      </w:r>
      <w:r w:rsidR="00C05F8E">
        <w:rPr>
          <w:rFonts w:hint="eastAsia"/>
        </w:rPr>
        <w:t>再</w:t>
      </w:r>
      <w:r w:rsidR="00B224D5">
        <w:rPr>
          <w:rFonts w:hint="eastAsia"/>
        </w:rPr>
        <w:t>怎麼決定於心還是不能任意</w:t>
      </w:r>
      <w:proofErr w:type="gramStart"/>
      <w:r w:rsidR="00B224D5">
        <w:rPr>
          <w:rFonts w:hint="eastAsia"/>
        </w:rPr>
        <w:t>妄</w:t>
      </w:r>
      <w:proofErr w:type="gramEnd"/>
      <w:r w:rsidR="00B224D5">
        <w:rPr>
          <w:rFonts w:hint="eastAsia"/>
        </w:rPr>
        <w:t>行，關鍵還是有天理在，這就再度接觸到形上學問題，工夫路徑的種種不同，都</w:t>
      </w:r>
      <w:proofErr w:type="gramStart"/>
      <w:r w:rsidR="00B224D5">
        <w:rPr>
          <w:rFonts w:hint="eastAsia"/>
        </w:rPr>
        <w:t>不礙其最終</w:t>
      </w:r>
      <w:proofErr w:type="gramEnd"/>
      <w:r w:rsidR="00B224D5">
        <w:rPr>
          <w:rFonts w:hint="eastAsia"/>
        </w:rPr>
        <w:t>以成聖境</w:t>
      </w:r>
      <w:proofErr w:type="gramStart"/>
      <w:r w:rsidR="00B224D5">
        <w:rPr>
          <w:rFonts w:hint="eastAsia"/>
        </w:rPr>
        <w:t>為歸趣</w:t>
      </w:r>
      <w:proofErr w:type="gramEnd"/>
      <w:r w:rsidR="00B224D5">
        <w:rPr>
          <w:rFonts w:hint="eastAsia"/>
        </w:rPr>
        <w:t>，</w:t>
      </w:r>
      <w:r w:rsidR="00B224D5">
        <w:rPr>
          <w:rFonts w:hint="eastAsia"/>
        </w:rPr>
        <w:lastRenderedPageBreak/>
        <w:t>因此只是個人才性情意的差異，不論是強調主體性的價值自覺，還是強調按部就班下學上達先知後行，都是以成聖為共同目標，以為兩路的差異是主體實有還是客體</w:t>
      </w:r>
      <w:r w:rsidR="00BE04DE">
        <w:rPr>
          <w:rFonts w:hint="eastAsia"/>
        </w:rPr>
        <w:t>實</w:t>
      </w:r>
      <w:r w:rsidR="00B224D5">
        <w:rPr>
          <w:rFonts w:hint="eastAsia"/>
        </w:rPr>
        <w:t>有的區別，這就把工夫論問題導向了形上學的問題，而所謂客體實有和主體實有的實有性問題，</w:t>
      </w:r>
      <w:r w:rsidR="00CF44BB">
        <w:rPr>
          <w:rFonts w:hint="eastAsia"/>
        </w:rPr>
        <w:t>本身就是形上學問題。</w:t>
      </w:r>
    </w:p>
    <w:p w:rsidR="00CF44BB" w:rsidRPr="00BE04DE" w:rsidRDefault="00CF44BB" w:rsidP="00B224D5"/>
    <w:p w:rsidR="00CF44BB" w:rsidRDefault="00B945EC" w:rsidP="00B224D5">
      <w:r>
        <w:rPr>
          <w:rFonts w:hint="eastAsia"/>
        </w:rPr>
        <w:t xml:space="preserve">　　</w:t>
      </w:r>
      <w:r w:rsidR="00CF44BB">
        <w:rPr>
          <w:rFonts w:hint="eastAsia"/>
        </w:rPr>
        <w:t>實際上在辯太極圖說書的討論中，牟宗三先生認為就</w:t>
      </w:r>
      <w:proofErr w:type="gramStart"/>
      <w:r w:rsidR="00CF44BB">
        <w:rPr>
          <w:rFonts w:hint="eastAsia"/>
        </w:rPr>
        <w:t>文義解讀</w:t>
      </w:r>
      <w:proofErr w:type="gramEnd"/>
      <w:r w:rsidR="00CF44BB">
        <w:rPr>
          <w:rFonts w:hint="eastAsia"/>
        </w:rPr>
        <w:t>說，朱熹勝，只是牟先生亦高</w:t>
      </w:r>
      <w:proofErr w:type="gramStart"/>
      <w:r w:rsidR="00CF44BB">
        <w:rPr>
          <w:rFonts w:hint="eastAsia"/>
        </w:rPr>
        <w:t>陸貶朱</w:t>
      </w:r>
      <w:proofErr w:type="gramEnd"/>
      <w:r w:rsidR="00CF44BB">
        <w:rPr>
          <w:rFonts w:hint="eastAsia"/>
        </w:rPr>
        <w:t>，做法是把陸王之說上升為動態的道德的形上學，而把</w:t>
      </w:r>
      <w:proofErr w:type="gramStart"/>
      <w:r w:rsidR="00CF44BB">
        <w:rPr>
          <w:rFonts w:hint="eastAsia"/>
        </w:rPr>
        <w:t>朱說貶為</w:t>
      </w:r>
      <w:proofErr w:type="gramEnd"/>
      <w:r w:rsidR="00CF44BB">
        <w:rPr>
          <w:rFonts w:hint="eastAsia"/>
        </w:rPr>
        <w:t>靜態的形上學</w:t>
      </w:r>
      <w:r>
        <w:rPr>
          <w:rStyle w:val="aa"/>
        </w:rPr>
        <w:footnoteReference w:id="5"/>
      </w:r>
      <w:r w:rsidR="00CF44BB">
        <w:rPr>
          <w:rFonts w:hint="eastAsia"/>
        </w:rPr>
        <w:t>，而不是分列工夫論與形上學，可見，工夫論與形上學有其內在不可分立的根本原理在，形上學不可少，以</w:t>
      </w:r>
      <w:proofErr w:type="gramStart"/>
      <w:r w:rsidR="00CF44BB">
        <w:rPr>
          <w:rFonts w:hint="eastAsia"/>
        </w:rPr>
        <w:t>主體收攝客體</w:t>
      </w:r>
      <w:proofErr w:type="gramEnd"/>
      <w:r w:rsidR="00CF44BB">
        <w:rPr>
          <w:rFonts w:hint="eastAsia"/>
        </w:rPr>
        <w:t>之說重點在證成的知識論問題，</w:t>
      </w:r>
      <w:r>
        <w:rPr>
          <w:rFonts w:hint="eastAsia"/>
        </w:rPr>
        <w:t>而</w:t>
      </w:r>
      <w:r w:rsidR="00CF44BB">
        <w:rPr>
          <w:rFonts w:hint="eastAsia"/>
        </w:rPr>
        <w:t>不在體系的優劣之別上。</w:t>
      </w:r>
    </w:p>
    <w:p w:rsidR="00CF79E7" w:rsidRDefault="00CF79E7" w:rsidP="00B224D5">
      <w:pPr>
        <w:pStyle w:val="a6"/>
        <w:ind w:left="4320"/>
      </w:pPr>
    </w:p>
    <w:p w:rsidR="003E16A7" w:rsidRDefault="003E16A7" w:rsidP="00CF79E7">
      <w:pPr>
        <w:pStyle w:val="a3"/>
        <w:numPr>
          <w:ilvl w:val="0"/>
          <w:numId w:val="1"/>
        </w:numPr>
        <w:ind w:leftChars="0"/>
      </w:pPr>
      <w:r>
        <w:rPr>
          <w:rFonts w:hint="eastAsia"/>
        </w:rPr>
        <w:t>對陸象山心</w:t>
      </w:r>
      <w:proofErr w:type="gramStart"/>
      <w:r>
        <w:rPr>
          <w:rFonts w:hint="eastAsia"/>
        </w:rPr>
        <w:t>即理說</w:t>
      </w:r>
      <w:proofErr w:type="gramEnd"/>
      <w:r>
        <w:rPr>
          <w:rFonts w:hint="eastAsia"/>
        </w:rPr>
        <w:t>意見的反思</w:t>
      </w:r>
    </w:p>
    <w:p w:rsidR="003E16A7" w:rsidRDefault="003E16A7" w:rsidP="003E16A7">
      <w:pPr>
        <w:pStyle w:val="a3"/>
        <w:ind w:leftChars="0" w:left="456"/>
      </w:pPr>
    </w:p>
    <w:p w:rsidR="003E16A7" w:rsidRDefault="003E16A7" w:rsidP="003E16A7">
      <w:r>
        <w:rPr>
          <w:rFonts w:hint="eastAsia"/>
        </w:rPr>
        <w:t xml:space="preserve">　　象山講「人皆有是心，</w:t>
      </w:r>
      <w:proofErr w:type="gramStart"/>
      <w:r>
        <w:rPr>
          <w:rFonts w:hint="eastAsia"/>
        </w:rPr>
        <w:t>心皆具</w:t>
      </w:r>
      <w:proofErr w:type="gramEnd"/>
      <w:r>
        <w:rPr>
          <w:rFonts w:hint="eastAsia"/>
        </w:rPr>
        <w:t>是理。</w:t>
      </w:r>
      <w:proofErr w:type="gramStart"/>
      <w:r>
        <w:rPr>
          <w:rFonts w:hint="eastAsia"/>
        </w:rPr>
        <w:t>心即理也</w:t>
      </w:r>
      <w:proofErr w:type="gramEnd"/>
      <w:r>
        <w:rPr>
          <w:rFonts w:hint="eastAsia"/>
        </w:rPr>
        <w:t>。」，勞先生即此展開主體性歸宿之心性論解說，且以之為與朱熹言心絕不相同。勞先生說象山之心是本心，指價值自覺而言，</w:t>
      </w:r>
      <w:proofErr w:type="gramStart"/>
      <w:r>
        <w:rPr>
          <w:rFonts w:hint="eastAsia"/>
        </w:rPr>
        <w:t>取超驗義</w:t>
      </w:r>
      <w:proofErr w:type="gramEnd"/>
      <w:r>
        <w:rPr>
          <w:rFonts w:hint="eastAsia"/>
        </w:rPr>
        <w:t>及普遍義，本身是價值標準之根源</w:t>
      </w:r>
      <w:r w:rsidR="00BE04DE">
        <w:rPr>
          <w:rStyle w:val="aa"/>
        </w:rPr>
        <w:footnoteReference w:id="6"/>
      </w:r>
      <w:r>
        <w:rPr>
          <w:rFonts w:hint="eastAsia"/>
        </w:rPr>
        <w:t>。以上諸說，皆宜贊成，確為象山</w:t>
      </w:r>
      <w:proofErr w:type="gramStart"/>
      <w:r>
        <w:rPr>
          <w:rFonts w:hint="eastAsia"/>
        </w:rPr>
        <w:t>說心之確解</w:t>
      </w:r>
      <w:proofErr w:type="gramEnd"/>
      <w:r>
        <w:rPr>
          <w:rFonts w:hint="eastAsia"/>
        </w:rPr>
        <w:t>。然而，</w:t>
      </w:r>
      <w:proofErr w:type="gramStart"/>
      <w:r>
        <w:rPr>
          <w:rFonts w:hint="eastAsia"/>
        </w:rPr>
        <w:t>心需自覺</w:t>
      </w:r>
      <w:proofErr w:type="gramEnd"/>
      <w:r>
        <w:rPr>
          <w:rFonts w:hint="eastAsia"/>
        </w:rPr>
        <w:t>，是就工夫論說，心能為價值標準之根源是就心已做了工夫之後的「</w:t>
      </w:r>
      <w:proofErr w:type="gramStart"/>
      <w:r>
        <w:rPr>
          <w:rFonts w:hint="eastAsia"/>
        </w:rPr>
        <w:t>心即理</w:t>
      </w:r>
      <w:proofErr w:type="gramEnd"/>
      <w:r>
        <w:rPr>
          <w:rFonts w:hint="eastAsia"/>
        </w:rPr>
        <w:t>」狀態時</w:t>
      </w:r>
      <w:proofErr w:type="gramStart"/>
      <w:r>
        <w:rPr>
          <w:rFonts w:hint="eastAsia"/>
        </w:rPr>
        <w:t>才能說的</w:t>
      </w:r>
      <w:proofErr w:type="gramEnd"/>
      <w:r>
        <w:rPr>
          <w:rFonts w:hint="eastAsia"/>
        </w:rPr>
        <w:t>，心不做工夫時，任性妄為之</w:t>
      </w:r>
      <w:proofErr w:type="gramStart"/>
      <w:r>
        <w:rPr>
          <w:rFonts w:hint="eastAsia"/>
        </w:rPr>
        <w:t>舉何能言於即理呢</w:t>
      </w:r>
      <w:proofErr w:type="gramEnd"/>
      <w:r>
        <w:rPr>
          <w:rFonts w:hint="eastAsia"/>
        </w:rPr>
        <w:t>？</w:t>
      </w:r>
      <w:proofErr w:type="gramStart"/>
      <w:r>
        <w:rPr>
          <w:rFonts w:hint="eastAsia"/>
        </w:rPr>
        <w:t>至於所覺知</w:t>
      </w:r>
      <w:proofErr w:type="gramEnd"/>
      <w:r>
        <w:rPr>
          <w:rFonts w:hint="eastAsia"/>
        </w:rPr>
        <w:t>之理，勞先生謂其為規範義而非規律義，這更說明了心是在做主體性價值自覺的工夫時，自覺自定了價值標準</w:t>
      </w:r>
      <w:proofErr w:type="gramStart"/>
      <w:r>
        <w:rPr>
          <w:rFonts w:hint="eastAsia"/>
        </w:rPr>
        <w:t>而說的</w:t>
      </w:r>
      <w:proofErr w:type="gramEnd"/>
      <w:r>
        <w:rPr>
          <w:rFonts w:hint="eastAsia"/>
        </w:rPr>
        <w:t>。</w:t>
      </w:r>
      <w:r w:rsidR="007406A7">
        <w:rPr>
          <w:rFonts w:hint="eastAsia"/>
        </w:rPr>
        <w:t>至於規律義，則非價值自覺的主體能</w:t>
      </w:r>
      <w:proofErr w:type="gramStart"/>
      <w:r w:rsidR="007406A7">
        <w:rPr>
          <w:rFonts w:hint="eastAsia"/>
        </w:rPr>
        <w:t>由內證之</w:t>
      </w:r>
      <w:proofErr w:type="gramEnd"/>
      <w:r w:rsidR="007406A7">
        <w:rPr>
          <w:rFonts w:hint="eastAsia"/>
        </w:rPr>
        <w:t>，</w:t>
      </w:r>
      <w:proofErr w:type="gramStart"/>
      <w:r w:rsidR="007406A7">
        <w:rPr>
          <w:rFonts w:hint="eastAsia"/>
        </w:rPr>
        <w:t>此旨亦勞先生</w:t>
      </w:r>
      <w:proofErr w:type="gramEnd"/>
      <w:r w:rsidR="007406A7">
        <w:rPr>
          <w:rFonts w:hint="eastAsia"/>
        </w:rPr>
        <w:t>所言。由此，勞先生</w:t>
      </w:r>
      <w:proofErr w:type="gramStart"/>
      <w:r w:rsidR="007406A7">
        <w:rPr>
          <w:rFonts w:hint="eastAsia"/>
        </w:rPr>
        <w:t>所說的陸</w:t>
      </w:r>
      <w:proofErr w:type="gramEnd"/>
      <w:r w:rsidR="007406A7">
        <w:rPr>
          <w:rFonts w:hint="eastAsia"/>
        </w:rPr>
        <w:t>象山的心為本心，為做價值自覺之用，則此心的功能全是道德實踐一事而已，</w:t>
      </w:r>
      <w:proofErr w:type="gramStart"/>
      <w:r w:rsidR="007406A7">
        <w:rPr>
          <w:rFonts w:hint="eastAsia"/>
        </w:rPr>
        <w:t>中庸易傳的</w:t>
      </w:r>
      <w:proofErr w:type="gramEnd"/>
      <w:r w:rsidR="007406A7">
        <w:rPr>
          <w:rFonts w:hint="eastAsia"/>
        </w:rPr>
        <w:t>形上學意旨要探究的整體存在界的存有原理問題，既有規範義也有經驗義，規範義通於此本心之自覺內涵，轉而</w:t>
      </w:r>
      <w:proofErr w:type="gramStart"/>
      <w:r w:rsidR="007406A7">
        <w:rPr>
          <w:rFonts w:hint="eastAsia"/>
        </w:rPr>
        <w:t>說收攝</w:t>
      </w:r>
      <w:proofErr w:type="gramEnd"/>
      <w:r w:rsidR="007406A7">
        <w:rPr>
          <w:rFonts w:hint="eastAsia"/>
        </w:rPr>
        <w:t>在此</w:t>
      </w:r>
      <w:proofErr w:type="gramStart"/>
      <w:r w:rsidR="007406A7">
        <w:rPr>
          <w:rFonts w:hint="eastAsia"/>
        </w:rPr>
        <w:t>主體性時有</w:t>
      </w:r>
      <w:proofErr w:type="gramEnd"/>
      <w:r w:rsidR="007406A7">
        <w:rPr>
          <w:rFonts w:hint="eastAsia"/>
        </w:rPr>
        <w:t>之心</w:t>
      </w:r>
      <w:proofErr w:type="gramStart"/>
      <w:r w:rsidR="007406A7">
        <w:rPr>
          <w:rFonts w:hint="eastAsia"/>
        </w:rPr>
        <w:t>下說時</w:t>
      </w:r>
      <w:proofErr w:type="gramEnd"/>
      <w:r w:rsidR="007406A7">
        <w:rPr>
          <w:rFonts w:hint="eastAsia"/>
        </w:rPr>
        <w:t>，尚有可說之旨，至少就證成而言。然其經驗義指責絕無由</w:t>
      </w:r>
      <w:proofErr w:type="gramStart"/>
      <w:r w:rsidR="007406A7">
        <w:rPr>
          <w:rFonts w:hint="eastAsia"/>
        </w:rPr>
        <w:t>心收攝</w:t>
      </w:r>
      <w:proofErr w:type="gramEnd"/>
      <w:r w:rsidR="007406A7">
        <w:rPr>
          <w:rFonts w:hint="eastAsia"/>
        </w:rPr>
        <w:t>之可能，勞先生說此處有知識論的問題不可跨越，確如其說。然而，儒家的哲學體系，除了有天道性命相貫通的價值意識之外，儒家何能不言經驗？家國天下的實事實務實理，</w:t>
      </w:r>
      <w:r w:rsidR="0072534F">
        <w:rPr>
          <w:rFonts w:hint="eastAsia"/>
        </w:rPr>
        <w:t>如何在</w:t>
      </w:r>
      <w:proofErr w:type="gramStart"/>
      <w:r w:rsidR="0072534F">
        <w:rPr>
          <w:rFonts w:hint="eastAsia"/>
        </w:rPr>
        <w:t>心性論下不能</w:t>
      </w:r>
      <w:proofErr w:type="gramEnd"/>
      <w:r w:rsidR="0072534F">
        <w:rPr>
          <w:rFonts w:hint="eastAsia"/>
        </w:rPr>
        <w:t>周知？此即天道觀形上學的理論功能，亦非本心義的主體性實有所能論斷，</w:t>
      </w:r>
      <w:proofErr w:type="gramStart"/>
      <w:r w:rsidR="0072534F">
        <w:rPr>
          <w:rFonts w:hint="eastAsia"/>
        </w:rPr>
        <w:t>故形上學</w:t>
      </w:r>
      <w:proofErr w:type="gramEnd"/>
      <w:r w:rsidR="0072534F">
        <w:rPr>
          <w:rFonts w:hint="eastAsia"/>
        </w:rPr>
        <w:t>的功能不可廢，規律義的原理及經驗之知不可無，此即</w:t>
      </w:r>
      <w:proofErr w:type="gramStart"/>
      <w:r w:rsidR="0072534F">
        <w:rPr>
          <w:rFonts w:hint="eastAsia"/>
        </w:rPr>
        <w:t>唯心性論的</w:t>
      </w:r>
      <w:proofErr w:type="gramEnd"/>
      <w:r w:rsidR="0072534F">
        <w:rPr>
          <w:rFonts w:hint="eastAsia"/>
        </w:rPr>
        <w:t>進路之不足之處。</w:t>
      </w:r>
    </w:p>
    <w:p w:rsidR="003E16A7" w:rsidRDefault="003E16A7" w:rsidP="003E16A7">
      <w:pPr>
        <w:pStyle w:val="a3"/>
        <w:ind w:leftChars="0" w:left="456"/>
      </w:pPr>
    </w:p>
    <w:p w:rsidR="003E16A7" w:rsidRDefault="0072534F" w:rsidP="00CF79E7">
      <w:pPr>
        <w:pStyle w:val="a3"/>
        <w:numPr>
          <w:ilvl w:val="0"/>
          <w:numId w:val="1"/>
        </w:numPr>
        <w:ind w:leftChars="0"/>
      </w:pPr>
      <w:r>
        <w:rPr>
          <w:rFonts w:hint="eastAsia"/>
        </w:rPr>
        <w:t>對陸象山工夫理論詮釋的反思</w:t>
      </w:r>
    </w:p>
    <w:p w:rsidR="003E16A7" w:rsidRDefault="003E16A7" w:rsidP="0072534F"/>
    <w:p w:rsidR="0072534F" w:rsidRDefault="0099410B" w:rsidP="0072534F">
      <w:r>
        <w:rPr>
          <w:rFonts w:hint="eastAsia"/>
        </w:rPr>
        <w:t xml:space="preserve">　　儒家論工夫，必是心學進路的心上工夫，是為本體工夫，即是本體論進路的心理修養工夫，</w:t>
      </w:r>
      <w:proofErr w:type="gramStart"/>
      <w:r w:rsidR="00DF08D6">
        <w:rPr>
          <w:rFonts w:hint="eastAsia"/>
        </w:rPr>
        <w:t>前節心即理說</w:t>
      </w:r>
      <w:proofErr w:type="gramEnd"/>
      <w:r w:rsidR="00DF08D6">
        <w:rPr>
          <w:rFonts w:hint="eastAsia"/>
        </w:rPr>
        <w:t>就是工夫論，無一義不是工夫論，但</w:t>
      </w:r>
      <w:proofErr w:type="gramStart"/>
      <w:r w:rsidR="00DF08D6">
        <w:rPr>
          <w:rFonts w:hint="eastAsia"/>
        </w:rPr>
        <w:t>勞心生必欲</w:t>
      </w:r>
      <w:proofErr w:type="gramEnd"/>
      <w:r w:rsidR="00DF08D6">
        <w:rPr>
          <w:rFonts w:hint="eastAsia"/>
        </w:rPr>
        <w:t>以主體性實有的心性論高下實體性實有的形上學，必欲以心性</w:t>
      </w:r>
      <w:proofErr w:type="gramStart"/>
      <w:r w:rsidR="00DF08D6">
        <w:rPr>
          <w:rFonts w:hint="eastAsia"/>
        </w:rPr>
        <w:t>論收攝形</w:t>
      </w:r>
      <w:proofErr w:type="gramEnd"/>
      <w:r w:rsidR="00DF08D6">
        <w:rPr>
          <w:rFonts w:hint="eastAsia"/>
        </w:rPr>
        <w:t>上學問題，</w:t>
      </w:r>
      <w:r w:rsidR="00DF08D6">
        <w:rPr>
          <w:rFonts w:hint="eastAsia"/>
        </w:rPr>
        <w:lastRenderedPageBreak/>
        <w:t>結果就需另置工夫論章節的討論了。然而此節的討論，意旨</w:t>
      </w:r>
      <w:proofErr w:type="gramStart"/>
      <w:r w:rsidR="00DF08D6">
        <w:rPr>
          <w:rFonts w:hint="eastAsia"/>
        </w:rPr>
        <w:t>全同前節</w:t>
      </w:r>
      <w:proofErr w:type="gramEnd"/>
      <w:r w:rsidR="00DF08D6">
        <w:rPr>
          <w:rFonts w:hint="eastAsia"/>
        </w:rPr>
        <w:t>的心性論旨。強調象山講的立志，重點即是入德</w:t>
      </w:r>
      <w:proofErr w:type="gramStart"/>
      <w:r w:rsidR="00DF08D6">
        <w:rPr>
          <w:rFonts w:hint="eastAsia"/>
        </w:rPr>
        <w:t>之門皆在</w:t>
      </w:r>
      <w:proofErr w:type="gramEnd"/>
      <w:r w:rsidR="00DF08D6">
        <w:rPr>
          <w:rFonts w:hint="eastAsia"/>
        </w:rPr>
        <w:t>自己身</w:t>
      </w:r>
      <w:proofErr w:type="gramStart"/>
      <w:r w:rsidR="00DF08D6">
        <w:rPr>
          <w:rFonts w:hint="eastAsia"/>
        </w:rPr>
        <w:t>上</w:t>
      </w:r>
      <w:proofErr w:type="gramEnd"/>
      <w:r w:rsidR="00410C26">
        <w:rPr>
          <w:rStyle w:val="aa"/>
        </w:rPr>
        <w:footnoteReference w:id="7"/>
      </w:r>
      <w:r w:rsidR="00DF08D6">
        <w:rPr>
          <w:rFonts w:hint="eastAsia"/>
        </w:rPr>
        <w:t>，這就是主體性的價值自覺之工夫論旨，此說當然正確。至於象山批評朱熹</w:t>
      </w:r>
      <w:proofErr w:type="gramStart"/>
      <w:r w:rsidR="00DF08D6">
        <w:rPr>
          <w:rFonts w:hint="eastAsia"/>
        </w:rPr>
        <w:t>之說為枝葉</w:t>
      </w:r>
      <w:proofErr w:type="gramEnd"/>
      <w:r w:rsidR="00DF08D6">
        <w:rPr>
          <w:rFonts w:hint="eastAsia"/>
        </w:rPr>
        <w:t>，是對朱熹言與</w:t>
      </w:r>
      <w:proofErr w:type="gramStart"/>
      <w:r w:rsidR="00DF08D6">
        <w:rPr>
          <w:rFonts w:hint="eastAsia"/>
        </w:rPr>
        <w:t>理氣心性情</w:t>
      </w:r>
      <w:proofErr w:type="gramEnd"/>
      <w:r w:rsidR="00DF08D6">
        <w:rPr>
          <w:rFonts w:hint="eastAsia"/>
        </w:rPr>
        <w:t>關係的存有論討論，</w:t>
      </w:r>
      <w:proofErr w:type="gramStart"/>
      <w:r w:rsidR="00DF08D6">
        <w:rPr>
          <w:rFonts w:hint="eastAsia"/>
        </w:rPr>
        <w:t>勞先生亦謂存有</w:t>
      </w:r>
      <w:proofErr w:type="gramEnd"/>
      <w:r w:rsidR="00DF08D6">
        <w:rPr>
          <w:rFonts w:hint="eastAsia"/>
        </w:rPr>
        <w:t>論討論自需字字確定其義，若是心性論，只需掌握規範即可。即是要得血脈。其實，勞先生</w:t>
      </w:r>
      <w:proofErr w:type="gramStart"/>
      <w:r w:rsidR="00DF08D6">
        <w:rPr>
          <w:rFonts w:hint="eastAsia"/>
        </w:rPr>
        <w:t>此說中已經</w:t>
      </w:r>
      <w:proofErr w:type="gramEnd"/>
      <w:r w:rsidR="00DF08D6">
        <w:rPr>
          <w:rFonts w:hint="eastAsia"/>
        </w:rPr>
        <w:t>提供了存有論的理論型態及其功能，則</w:t>
      </w:r>
      <w:proofErr w:type="gramStart"/>
      <w:r w:rsidR="00DF08D6">
        <w:rPr>
          <w:rFonts w:hint="eastAsia"/>
        </w:rPr>
        <w:t>存有論何能</w:t>
      </w:r>
      <w:proofErr w:type="gramEnd"/>
      <w:r w:rsidR="00DF08D6">
        <w:rPr>
          <w:rFonts w:hint="eastAsia"/>
        </w:rPr>
        <w:t>廢置？它本身就是基本哲學問題之一，哲學討論可以只重工夫論，但不能以為工夫論可以脫離形上學存有論宇宙論等義的問題，也不可能工夫論旨就能同時決定形上學存有論宇宙論旨，因此，講主體性價值自覺的立志工夫，並不需要</w:t>
      </w:r>
      <w:r w:rsidR="0011293C">
        <w:rPr>
          <w:rFonts w:hint="eastAsia"/>
        </w:rPr>
        <w:t>獨立成套，輕視形上學存有論宇宙論，以為不能究竟成德，因為成</w:t>
      </w:r>
      <w:proofErr w:type="gramStart"/>
      <w:r w:rsidR="0011293C">
        <w:rPr>
          <w:rFonts w:hint="eastAsia"/>
        </w:rPr>
        <w:t>德誠固是</w:t>
      </w:r>
      <w:proofErr w:type="gramEnd"/>
      <w:r w:rsidR="0011293C">
        <w:rPr>
          <w:rFonts w:hint="eastAsia"/>
        </w:rPr>
        <w:t>終極目的，需要同時處理解決的問題仍多，心性論與形上學宇宙論要共構</w:t>
      </w:r>
      <w:proofErr w:type="gramStart"/>
      <w:r w:rsidR="0011293C">
        <w:rPr>
          <w:rFonts w:hint="eastAsia"/>
        </w:rPr>
        <w:t>合體才是</w:t>
      </w:r>
      <w:proofErr w:type="gramEnd"/>
      <w:r w:rsidR="0011293C">
        <w:rPr>
          <w:rFonts w:hint="eastAsia"/>
        </w:rPr>
        <w:t>解決實踐哲學的完整套路。</w:t>
      </w:r>
    </w:p>
    <w:p w:rsidR="0072534F" w:rsidRDefault="0072534F" w:rsidP="0072534F"/>
    <w:p w:rsidR="0011293C" w:rsidRDefault="0011293C" w:rsidP="00CF79E7">
      <w:pPr>
        <w:pStyle w:val="a3"/>
        <w:numPr>
          <w:ilvl w:val="0"/>
          <w:numId w:val="1"/>
        </w:numPr>
        <w:ind w:leftChars="0"/>
      </w:pPr>
      <w:r>
        <w:rPr>
          <w:rFonts w:hint="eastAsia"/>
        </w:rPr>
        <w:t>對陸象山</w:t>
      </w:r>
      <w:proofErr w:type="gramStart"/>
      <w:r>
        <w:rPr>
          <w:rFonts w:hint="eastAsia"/>
        </w:rPr>
        <w:t>對學統之</w:t>
      </w:r>
      <w:proofErr w:type="gramEnd"/>
      <w:r>
        <w:rPr>
          <w:rFonts w:hint="eastAsia"/>
        </w:rPr>
        <w:t>態度的反思</w:t>
      </w:r>
    </w:p>
    <w:p w:rsidR="0011293C" w:rsidRDefault="0011293C" w:rsidP="0011293C"/>
    <w:p w:rsidR="0011293C" w:rsidRDefault="0011293C" w:rsidP="0011293C">
      <w:r>
        <w:rPr>
          <w:rFonts w:hint="eastAsia"/>
        </w:rPr>
        <w:t xml:space="preserve">　　勞先生</w:t>
      </w:r>
      <w:proofErr w:type="gramStart"/>
      <w:r>
        <w:rPr>
          <w:rFonts w:hint="eastAsia"/>
        </w:rPr>
        <w:t>談學統</w:t>
      </w:r>
      <w:proofErr w:type="gramEnd"/>
      <w:r>
        <w:rPr>
          <w:rFonts w:hint="eastAsia"/>
        </w:rPr>
        <w:t>，一方面要說象山真是孟子之傳，二方面要說心性論非是佛教。</w:t>
      </w:r>
      <w:r w:rsidR="005D6994">
        <w:rPr>
          <w:rFonts w:hint="eastAsia"/>
        </w:rPr>
        <w:t>就孟子之傳部分，勞先生以孟子之學即是心性論旨，而朱熹</w:t>
      </w:r>
      <w:proofErr w:type="gramStart"/>
      <w:r w:rsidR="005D6994">
        <w:rPr>
          <w:rFonts w:hint="eastAsia"/>
        </w:rPr>
        <w:t>另承中庸易傳樂記</w:t>
      </w:r>
      <w:proofErr w:type="gramEnd"/>
      <w:r w:rsidR="005D6994">
        <w:rPr>
          <w:rFonts w:hint="eastAsia"/>
        </w:rPr>
        <w:t>之路，而心性論是不需要客體實有之形上學的</w:t>
      </w:r>
      <w:r w:rsidR="000C0056">
        <w:rPr>
          <w:rStyle w:val="aa"/>
        </w:rPr>
        <w:footnoteReference w:id="8"/>
      </w:r>
      <w:r w:rsidR="005D6994">
        <w:rPr>
          <w:rFonts w:hint="eastAsia"/>
        </w:rPr>
        <w:t>。此旨，筆者已屢次言之，這就是對於一個實踐哲學學派的理論體系之系統性建構的視野的問題，儒學自是成德之教無疑，然而成德之教為辯證三</w:t>
      </w:r>
      <w:proofErr w:type="gramStart"/>
      <w:r w:rsidR="005D6994">
        <w:rPr>
          <w:rFonts w:hint="eastAsia"/>
        </w:rPr>
        <w:t>教亦需</w:t>
      </w:r>
      <w:proofErr w:type="gramEnd"/>
      <w:r w:rsidR="005D6994">
        <w:rPr>
          <w:rFonts w:hint="eastAsia"/>
        </w:rPr>
        <w:t>有天道論宇宙觀的建構，勞先生</w:t>
      </w:r>
      <w:r w:rsidR="00F27352">
        <w:rPr>
          <w:rFonts w:hint="eastAsia"/>
        </w:rPr>
        <w:t>對於三教辯證不取此路而是走建設性文化</w:t>
      </w:r>
      <w:proofErr w:type="gramStart"/>
      <w:r w:rsidR="00F27352">
        <w:rPr>
          <w:rFonts w:hint="eastAsia"/>
        </w:rPr>
        <w:t>肯定論</w:t>
      </w:r>
      <w:proofErr w:type="gramEnd"/>
      <w:r w:rsidR="00F27352">
        <w:rPr>
          <w:rFonts w:hint="eastAsia"/>
        </w:rPr>
        <w:t>之途，亦即脫離系統哲學的體系建構以辯證三教，而是從文化哲學的路向上討論三教別異，以</w:t>
      </w:r>
      <w:proofErr w:type="gramStart"/>
      <w:r w:rsidR="00F27352">
        <w:rPr>
          <w:rFonts w:hint="eastAsia"/>
        </w:rPr>
        <w:t>道佛兩教非文化肯定論</w:t>
      </w:r>
      <w:proofErr w:type="gramEnd"/>
      <w:r w:rsidR="00F27352">
        <w:rPr>
          <w:rFonts w:hint="eastAsia"/>
        </w:rPr>
        <w:t>者，因而成德不及實在世界，勞先生</w:t>
      </w:r>
      <w:proofErr w:type="gramStart"/>
      <w:r w:rsidR="00E02464">
        <w:rPr>
          <w:rFonts w:hint="eastAsia"/>
        </w:rPr>
        <w:t>屢</w:t>
      </w:r>
      <w:r w:rsidR="00F27352">
        <w:rPr>
          <w:rFonts w:hint="eastAsia"/>
        </w:rPr>
        <w:t>謂中庸易傳攝</w:t>
      </w:r>
      <w:proofErr w:type="gramEnd"/>
      <w:r w:rsidR="00F27352">
        <w:rPr>
          <w:rFonts w:hint="eastAsia"/>
        </w:rPr>
        <w:t>入了南方道家形上學，但道家形上學在</w:t>
      </w:r>
      <w:proofErr w:type="gramStart"/>
      <w:r w:rsidR="00F27352">
        <w:rPr>
          <w:rFonts w:hint="eastAsia"/>
        </w:rPr>
        <w:t>何義上</w:t>
      </w:r>
      <w:proofErr w:type="gramEnd"/>
      <w:r w:rsidR="00F27352">
        <w:rPr>
          <w:rFonts w:hint="eastAsia"/>
        </w:rPr>
        <w:t>挑戰了儒家心性論？勞先生不從形上學</w:t>
      </w:r>
      <w:proofErr w:type="gramStart"/>
      <w:r w:rsidR="00F27352">
        <w:rPr>
          <w:rFonts w:hint="eastAsia"/>
        </w:rPr>
        <w:t>路向上辯爭</w:t>
      </w:r>
      <w:proofErr w:type="gramEnd"/>
      <w:r w:rsidR="00F27352">
        <w:rPr>
          <w:rFonts w:hint="eastAsia"/>
        </w:rPr>
        <w:t>，而是從文化哲學的視野上別異，別</w:t>
      </w:r>
      <w:proofErr w:type="gramStart"/>
      <w:r w:rsidR="00F27352">
        <w:rPr>
          <w:rFonts w:hint="eastAsia"/>
        </w:rPr>
        <w:t>異了，儒道</w:t>
      </w:r>
      <w:proofErr w:type="gramEnd"/>
      <w:r w:rsidR="00F27352">
        <w:rPr>
          <w:rFonts w:hint="eastAsia"/>
        </w:rPr>
        <w:t>就不便爭了。對佛教亦然，佛教更是文化否定論者，理想在彼岸，固有心性論旨的</w:t>
      </w:r>
      <w:proofErr w:type="gramStart"/>
      <w:r w:rsidR="00F27352">
        <w:rPr>
          <w:rFonts w:hint="eastAsia"/>
        </w:rPr>
        <w:t>優異殊</w:t>
      </w:r>
      <w:proofErr w:type="gramEnd"/>
      <w:r w:rsidR="00F27352">
        <w:rPr>
          <w:rFonts w:hint="eastAsia"/>
        </w:rPr>
        <w:t>勝，卻是靜</w:t>
      </w:r>
      <w:proofErr w:type="gramStart"/>
      <w:r w:rsidR="00F27352">
        <w:rPr>
          <w:rFonts w:hint="eastAsia"/>
        </w:rPr>
        <w:t>歛的超離</w:t>
      </w:r>
      <w:proofErr w:type="gramEnd"/>
      <w:r w:rsidR="00F27352">
        <w:rPr>
          <w:rFonts w:hint="eastAsia"/>
        </w:rPr>
        <w:t>，並不化成天下</w:t>
      </w:r>
      <w:r w:rsidR="000C0056">
        <w:rPr>
          <w:rStyle w:val="aa"/>
        </w:rPr>
        <w:footnoteReference w:id="9"/>
      </w:r>
      <w:r w:rsidR="00F27352">
        <w:rPr>
          <w:rFonts w:hint="eastAsia"/>
        </w:rPr>
        <w:t>。所以仍與象山承孟子的心性論不同，</w:t>
      </w:r>
      <w:proofErr w:type="gramStart"/>
      <w:r w:rsidR="00F27352">
        <w:rPr>
          <w:rFonts w:hint="eastAsia"/>
        </w:rPr>
        <w:t>此說與一般</w:t>
      </w:r>
      <w:proofErr w:type="gramEnd"/>
      <w:r w:rsidR="00F27352">
        <w:rPr>
          <w:rFonts w:hint="eastAsia"/>
        </w:rPr>
        <w:t>宋明儒者的進路是一致的。但是，追求彼岸的佛教哲學，另有修行的工夫以證成其彼岸世界的真實，不是簡單以化成世界或</w:t>
      </w:r>
      <w:proofErr w:type="gramStart"/>
      <w:r w:rsidR="00F27352">
        <w:rPr>
          <w:rFonts w:hint="eastAsia"/>
        </w:rPr>
        <w:t>捨</w:t>
      </w:r>
      <w:proofErr w:type="gramEnd"/>
      <w:r w:rsidR="00F27352">
        <w:rPr>
          <w:rFonts w:hint="eastAsia"/>
        </w:rPr>
        <w:t>離世界的態度分別了就沒事了，哲學學派</w:t>
      </w:r>
      <w:proofErr w:type="gramStart"/>
      <w:r w:rsidR="00F27352">
        <w:rPr>
          <w:rFonts w:hint="eastAsia"/>
        </w:rPr>
        <w:t>的辯爭不如</w:t>
      </w:r>
      <w:proofErr w:type="gramEnd"/>
      <w:r w:rsidR="00F27352">
        <w:rPr>
          <w:rFonts w:hint="eastAsia"/>
        </w:rPr>
        <w:t>此簡易，</w:t>
      </w:r>
      <w:proofErr w:type="gramStart"/>
      <w:r w:rsidR="00F27352">
        <w:rPr>
          <w:rFonts w:hint="eastAsia"/>
        </w:rPr>
        <w:t>此及張載</w:t>
      </w:r>
      <w:proofErr w:type="gramEnd"/>
      <w:r w:rsidR="00F27352">
        <w:rPr>
          <w:rFonts w:hint="eastAsia"/>
        </w:rPr>
        <w:t>宇宙論朱熹鬼神</w:t>
      </w:r>
      <w:proofErr w:type="gramStart"/>
      <w:r w:rsidR="00F27352">
        <w:rPr>
          <w:rFonts w:hint="eastAsia"/>
        </w:rPr>
        <w:t>觀要辯爭</w:t>
      </w:r>
      <w:proofErr w:type="gramEnd"/>
      <w:r w:rsidR="00F27352">
        <w:rPr>
          <w:rFonts w:hint="eastAsia"/>
        </w:rPr>
        <w:t>的理論重點。勞先生以文化哲學規避了系統哲學的針鋒相對，天道觀宇宙論形上學正是</w:t>
      </w:r>
      <w:proofErr w:type="gramStart"/>
      <w:r w:rsidR="00F27352">
        <w:rPr>
          <w:rFonts w:hint="eastAsia"/>
        </w:rPr>
        <w:t>宋儒攻防道佛</w:t>
      </w:r>
      <w:proofErr w:type="gramEnd"/>
      <w:r w:rsidR="00F27352">
        <w:rPr>
          <w:rFonts w:hint="eastAsia"/>
        </w:rPr>
        <w:t>的重鎮，</w:t>
      </w:r>
      <w:proofErr w:type="gramStart"/>
      <w:r w:rsidR="00F27352">
        <w:rPr>
          <w:rFonts w:hint="eastAsia"/>
        </w:rPr>
        <w:t>勞</w:t>
      </w:r>
      <w:proofErr w:type="gramEnd"/>
      <w:r w:rsidR="00F27352">
        <w:rPr>
          <w:rFonts w:hint="eastAsia"/>
        </w:rPr>
        <w:t>天生過於顧及孔孟心性論旨的成德之教，於此是便是確實忽略了。此型於其論於陽明時亦然。</w:t>
      </w:r>
    </w:p>
    <w:p w:rsidR="0011293C" w:rsidRDefault="0011293C" w:rsidP="0011293C"/>
    <w:p w:rsidR="0011293C" w:rsidRDefault="000C0056" w:rsidP="00CF79E7">
      <w:pPr>
        <w:pStyle w:val="a3"/>
        <w:numPr>
          <w:ilvl w:val="0"/>
          <w:numId w:val="1"/>
        </w:numPr>
        <w:ind w:leftChars="0"/>
      </w:pPr>
      <w:r>
        <w:rPr>
          <w:rFonts w:hint="eastAsia"/>
        </w:rPr>
        <w:t>對陽明學說要旨的反思</w:t>
      </w:r>
    </w:p>
    <w:p w:rsidR="0011293C" w:rsidRDefault="0011293C" w:rsidP="000C0056">
      <w:pPr>
        <w:pStyle w:val="a3"/>
        <w:ind w:leftChars="0" w:left="456"/>
      </w:pPr>
    </w:p>
    <w:p w:rsidR="000C0056" w:rsidRDefault="00FC1381" w:rsidP="00FC1381">
      <w:r>
        <w:rPr>
          <w:rFonts w:hint="eastAsia"/>
        </w:rPr>
        <w:lastRenderedPageBreak/>
        <w:t xml:space="preserve">    </w:t>
      </w:r>
      <w:r w:rsidR="000C0056">
        <w:rPr>
          <w:rFonts w:hint="eastAsia"/>
        </w:rPr>
        <w:t>勞先生首先提出三點要旨，今論之。第一，</w:t>
      </w:r>
      <w:proofErr w:type="gramStart"/>
      <w:r w:rsidR="000C0056">
        <w:rPr>
          <w:rFonts w:hint="eastAsia"/>
        </w:rPr>
        <w:t>良知非禪</w:t>
      </w:r>
      <w:proofErr w:type="gramEnd"/>
      <w:r w:rsidR="000C0056">
        <w:rPr>
          <w:rStyle w:val="aa"/>
        </w:rPr>
        <w:footnoteReference w:id="10"/>
      </w:r>
      <w:r w:rsidR="000C0056">
        <w:rPr>
          <w:rFonts w:hint="eastAsia"/>
        </w:rPr>
        <w:t>。</w:t>
      </w:r>
      <w:r>
        <w:rPr>
          <w:rFonts w:hint="eastAsia"/>
        </w:rPr>
        <w:t>勞先生此旨自是無誤，但勞先生的討論卻引入心性論的合法性問題上說，這是因為，勞先生認定佛教就是心性論強盛，一旦陸王哲學有心性論，就易被誤解</w:t>
      </w:r>
      <w:proofErr w:type="gramStart"/>
      <w:r>
        <w:rPr>
          <w:rFonts w:hint="eastAsia"/>
        </w:rPr>
        <w:t>為禪，而是禪是</w:t>
      </w:r>
      <w:proofErr w:type="gramEnd"/>
      <w:r>
        <w:rPr>
          <w:rFonts w:hint="eastAsia"/>
        </w:rPr>
        <w:t>儒</w:t>
      </w:r>
      <w:proofErr w:type="gramStart"/>
      <w:r>
        <w:rPr>
          <w:rFonts w:hint="eastAsia"/>
        </w:rPr>
        <w:t>之辯在勞先生</w:t>
      </w:r>
      <w:proofErr w:type="gramEnd"/>
      <w:r>
        <w:rPr>
          <w:rFonts w:hint="eastAsia"/>
        </w:rPr>
        <w:t>而言，</w:t>
      </w:r>
      <w:r w:rsidR="00595894">
        <w:rPr>
          <w:rFonts w:hint="eastAsia"/>
        </w:rPr>
        <w:t>則是靜</w:t>
      </w:r>
      <w:proofErr w:type="gramStart"/>
      <w:r w:rsidR="00595894">
        <w:rPr>
          <w:rFonts w:hint="eastAsia"/>
        </w:rPr>
        <w:t>歛與健動</w:t>
      </w:r>
      <w:proofErr w:type="gramEnd"/>
      <w:r w:rsidR="00595894">
        <w:rPr>
          <w:rFonts w:hint="eastAsia"/>
        </w:rPr>
        <w:t>的不同，</w:t>
      </w:r>
      <w:r w:rsidR="00595894">
        <w:rPr>
          <w:rStyle w:val="aa"/>
        </w:rPr>
        <w:footnoteReference w:id="11"/>
      </w:r>
      <w:r w:rsidR="00272440">
        <w:rPr>
          <w:rFonts w:hint="eastAsia"/>
        </w:rPr>
        <w:t>這其實是工夫形式的差別，談不上真正的別異。儒學之內自有靜</w:t>
      </w:r>
      <w:proofErr w:type="gramStart"/>
      <w:r w:rsidR="00272440">
        <w:rPr>
          <w:rFonts w:hint="eastAsia"/>
        </w:rPr>
        <w:t>歛</w:t>
      </w:r>
      <w:proofErr w:type="gramEnd"/>
      <w:r w:rsidR="00272440">
        <w:rPr>
          <w:rFonts w:hint="eastAsia"/>
        </w:rPr>
        <w:t>路向的工夫論，佛學之內也會</w:t>
      </w:r>
      <w:proofErr w:type="gramStart"/>
      <w:r w:rsidR="00272440">
        <w:rPr>
          <w:rFonts w:hint="eastAsia"/>
        </w:rPr>
        <w:t>有健動型態</w:t>
      </w:r>
      <w:proofErr w:type="gramEnd"/>
      <w:r w:rsidR="00272440">
        <w:rPr>
          <w:rFonts w:hint="eastAsia"/>
        </w:rPr>
        <w:t>的工夫論。因此，要別</w:t>
      </w:r>
      <w:proofErr w:type="gramStart"/>
      <w:r w:rsidR="00272440">
        <w:rPr>
          <w:rFonts w:hint="eastAsia"/>
        </w:rPr>
        <w:t>異儒佛</w:t>
      </w:r>
      <w:proofErr w:type="gramEnd"/>
      <w:r w:rsidR="00272440">
        <w:rPr>
          <w:rFonts w:hint="eastAsia"/>
        </w:rPr>
        <w:t>，關鍵還是勞先生</w:t>
      </w:r>
      <w:proofErr w:type="gramStart"/>
      <w:r w:rsidR="00272440">
        <w:rPr>
          <w:rFonts w:hint="eastAsia"/>
        </w:rPr>
        <w:t>所說的文化建設</w:t>
      </w:r>
      <w:proofErr w:type="gramEnd"/>
      <w:r w:rsidR="00272440">
        <w:rPr>
          <w:rFonts w:hint="eastAsia"/>
        </w:rPr>
        <w:t>型態還是</w:t>
      </w:r>
      <w:proofErr w:type="gramStart"/>
      <w:r w:rsidR="00272440">
        <w:rPr>
          <w:rFonts w:hint="eastAsia"/>
        </w:rPr>
        <w:t>捨</w:t>
      </w:r>
      <w:proofErr w:type="gramEnd"/>
      <w:r w:rsidR="00272440">
        <w:rPr>
          <w:rFonts w:hint="eastAsia"/>
        </w:rPr>
        <w:t>離世界型態，</w:t>
      </w:r>
      <w:r w:rsidR="008666D4">
        <w:rPr>
          <w:rFonts w:hint="eastAsia"/>
        </w:rPr>
        <w:t>但是，這卻是就文化哲學問題</w:t>
      </w:r>
      <w:proofErr w:type="gramStart"/>
      <w:r w:rsidR="008666D4">
        <w:rPr>
          <w:rFonts w:hint="eastAsia"/>
        </w:rPr>
        <w:t>意識說的</w:t>
      </w:r>
      <w:proofErr w:type="gramEnd"/>
      <w:r w:rsidR="008666D4">
        <w:rPr>
          <w:rFonts w:hint="eastAsia"/>
        </w:rPr>
        <w:t>，而不是哲學體系的理論進</w:t>
      </w:r>
      <w:proofErr w:type="gramStart"/>
      <w:r w:rsidR="008666D4">
        <w:rPr>
          <w:rFonts w:hint="eastAsia"/>
        </w:rPr>
        <w:t>路說的</w:t>
      </w:r>
      <w:proofErr w:type="gramEnd"/>
      <w:r w:rsidR="008666D4">
        <w:rPr>
          <w:rFonts w:hint="eastAsia"/>
        </w:rPr>
        <w:t>，也就是說，文化上的化成或</w:t>
      </w:r>
      <w:proofErr w:type="gramStart"/>
      <w:r w:rsidR="008666D4">
        <w:rPr>
          <w:rFonts w:hint="eastAsia"/>
        </w:rPr>
        <w:t>捨</w:t>
      </w:r>
      <w:proofErr w:type="gramEnd"/>
      <w:r w:rsidR="008666D4">
        <w:rPr>
          <w:rFonts w:hint="eastAsia"/>
        </w:rPr>
        <w:t>離之別，是理論體系的結果，非其原因，因此不能用為別異的要旨。</w:t>
      </w:r>
      <w:proofErr w:type="gramStart"/>
      <w:r w:rsidR="008666D4">
        <w:rPr>
          <w:rFonts w:hint="eastAsia"/>
        </w:rPr>
        <w:t>總之，</w:t>
      </w:r>
      <w:proofErr w:type="gramEnd"/>
      <w:r w:rsidR="008666D4">
        <w:rPr>
          <w:rFonts w:hint="eastAsia"/>
        </w:rPr>
        <w:t>同為心性論</w:t>
      </w:r>
      <w:proofErr w:type="gramStart"/>
      <w:r w:rsidR="008666D4">
        <w:rPr>
          <w:rFonts w:hint="eastAsia"/>
        </w:rPr>
        <w:t>的禪儒</w:t>
      </w:r>
      <w:proofErr w:type="gramEnd"/>
      <w:r w:rsidR="008666D4">
        <w:rPr>
          <w:rFonts w:hint="eastAsia"/>
        </w:rPr>
        <w:t>，還是有類型的別異，並非是</w:t>
      </w:r>
      <w:proofErr w:type="gramStart"/>
      <w:r w:rsidR="008666D4">
        <w:rPr>
          <w:rFonts w:hint="eastAsia"/>
        </w:rPr>
        <w:t>心性論則陸王之</w:t>
      </w:r>
      <w:proofErr w:type="gramEnd"/>
      <w:r w:rsidR="008666D4">
        <w:rPr>
          <w:rFonts w:hint="eastAsia"/>
        </w:rPr>
        <w:t>學就</w:t>
      </w:r>
      <w:proofErr w:type="gramStart"/>
      <w:r w:rsidR="008666D4">
        <w:rPr>
          <w:rFonts w:hint="eastAsia"/>
        </w:rPr>
        <w:t>變成了禪佛教</w:t>
      </w:r>
      <w:proofErr w:type="gramEnd"/>
      <w:r w:rsidR="008666D4">
        <w:rPr>
          <w:rFonts w:hint="eastAsia"/>
        </w:rPr>
        <w:t>之學了。這是勞先生處理</w:t>
      </w:r>
      <w:proofErr w:type="gramStart"/>
      <w:r w:rsidR="008666D4">
        <w:rPr>
          <w:rFonts w:hint="eastAsia"/>
        </w:rPr>
        <w:t>禪儒之間</w:t>
      </w:r>
      <w:proofErr w:type="gramEnd"/>
      <w:r w:rsidR="008666D4">
        <w:rPr>
          <w:rFonts w:hint="eastAsia"/>
        </w:rPr>
        <w:t>的論點，但是，更重要的是，勞先生以心性論為陽明型態</w:t>
      </w:r>
      <w:proofErr w:type="gramStart"/>
      <w:r w:rsidR="008666D4">
        <w:rPr>
          <w:rFonts w:hint="eastAsia"/>
        </w:rPr>
        <w:t>之說卻導出</w:t>
      </w:r>
      <w:proofErr w:type="gramEnd"/>
      <w:r w:rsidR="008666D4">
        <w:rPr>
          <w:rFonts w:hint="eastAsia"/>
        </w:rPr>
        <w:t>了其它儒學</w:t>
      </w:r>
      <w:proofErr w:type="gramStart"/>
      <w:r w:rsidR="008666D4">
        <w:rPr>
          <w:rFonts w:hint="eastAsia"/>
        </w:rPr>
        <w:t>之說為天道</w:t>
      </w:r>
      <w:proofErr w:type="gramEnd"/>
      <w:r w:rsidR="008666D4">
        <w:rPr>
          <w:rFonts w:hint="eastAsia"/>
        </w:rPr>
        <w:t>論本性論型態，而且勞先生認定天道論本性論的型態並非孔孟原型，而是</w:t>
      </w:r>
      <w:proofErr w:type="gramStart"/>
      <w:r w:rsidR="008666D4">
        <w:rPr>
          <w:rFonts w:hint="eastAsia"/>
        </w:rPr>
        <w:t>中庸易傳以下</w:t>
      </w:r>
      <w:proofErr w:type="gramEnd"/>
      <w:r w:rsidR="008666D4">
        <w:rPr>
          <w:rFonts w:hint="eastAsia"/>
        </w:rPr>
        <w:t>至</w:t>
      </w:r>
      <w:proofErr w:type="gramStart"/>
      <w:r w:rsidR="008666D4">
        <w:rPr>
          <w:rFonts w:hint="eastAsia"/>
        </w:rPr>
        <w:t>周張程朱</w:t>
      </w:r>
      <w:proofErr w:type="gramEnd"/>
      <w:r w:rsidR="008666D4">
        <w:rPr>
          <w:rFonts w:hint="eastAsia"/>
        </w:rPr>
        <w:t>的</w:t>
      </w:r>
      <w:proofErr w:type="gramStart"/>
      <w:r w:rsidR="008666D4">
        <w:rPr>
          <w:rFonts w:hint="eastAsia"/>
        </w:rPr>
        <w:t>歧</w:t>
      </w:r>
      <w:proofErr w:type="gramEnd"/>
      <w:r w:rsidR="008666D4">
        <w:rPr>
          <w:rFonts w:hint="eastAsia"/>
        </w:rPr>
        <w:t>出，直到陸</w:t>
      </w:r>
      <w:proofErr w:type="gramStart"/>
      <w:r w:rsidR="008666D4">
        <w:rPr>
          <w:rFonts w:hint="eastAsia"/>
        </w:rPr>
        <w:t>王之心性論出</w:t>
      </w:r>
      <w:proofErr w:type="gramEnd"/>
      <w:r w:rsidR="008666D4">
        <w:rPr>
          <w:rFonts w:hint="eastAsia"/>
        </w:rPr>
        <w:t>，才將之導正。卻又易為人誤認為禪，因此以動靜之</w:t>
      </w:r>
      <w:proofErr w:type="gramStart"/>
      <w:r w:rsidR="008666D4">
        <w:rPr>
          <w:rFonts w:hint="eastAsia"/>
        </w:rPr>
        <w:t>說說儒佛的</w:t>
      </w:r>
      <w:proofErr w:type="gramEnd"/>
      <w:r w:rsidR="008666D4">
        <w:rPr>
          <w:rFonts w:hint="eastAsia"/>
        </w:rPr>
        <w:t>不同。</w:t>
      </w:r>
    </w:p>
    <w:p w:rsidR="000C0056" w:rsidRPr="008666D4" w:rsidRDefault="000C0056" w:rsidP="000C0056">
      <w:pPr>
        <w:pStyle w:val="a3"/>
        <w:ind w:leftChars="0" w:left="456"/>
      </w:pPr>
    </w:p>
    <w:p w:rsidR="000C0056" w:rsidRDefault="00E9352F" w:rsidP="00E9352F">
      <w:r>
        <w:rPr>
          <w:rFonts w:hint="eastAsia"/>
        </w:rPr>
        <w:t xml:space="preserve">　　第二，良知是否落後</w:t>
      </w:r>
      <w:proofErr w:type="gramStart"/>
      <w:r>
        <w:rPr>
          <w:rFonts w:hint="eastAsia"/>
        </w:rPr>
        <w:t>一著</w:t>
      </w:r>
      <w:proofErr w:type="gramEnd"/>
      <w:r>
        <w:rPr>
          <w:rFonts w:hint="eastAsia"/>
        </w:rPr>
        <w:t>？依四句教說，良知在意之動之後，故為人</w:t>
      </w:r>
      <w:proofErr w:type="gramStart"/>
      <w:r>
        <w:rPr>
          <w:rFonts w:hint="eastAsia"/>
        </w:rPr>
        <w:t>疑</w:t>
      </w:r>
      <w:proofErr w:type="gramEnd"/>
      <w:r>
        <w:rPr>
          <w:rFonts w:hint="eastAsia"/>
        </w:rPr>
        <w:t>良知沒有主宰性的地位，</w:t>
      </w:r>
      <w:proofErr w:type="gramStart"/>
      <w:r>
        <w:rPr>
          <w:rFonts w:hint="eastAsia"/>
        </w:rPr>
        <w:t>只是放失本心</w:t>
      </w:r>
      <w:proofErr w:type="gramEnd"/>
      <w:r>
        <w:rPr>
          <w:rFonts w:hint="eastAsia"/>
        </w:rPr>
        <w:t>之後</w:t>
      </w:r>
      <w:proofErr w:type="gramStart"/>
      <w:r>
        <w:rPr>
          <w:rFonts w:hint="eastAsia"/>
        </w:rPr>
        <w:t>的知解能力</w:t>
      </w:r>
      <w:proofErr w:type="gramEnd"/>
      <w:r>
        <w:rPr>
          <w:rFonts w:hint="eastAsia"/>
        </w:rPr>
        <w:t>，不能挺立為最高境界的主宰行為之主體。筆者以為，此一疑慮，僅就陽明四句教系統而生，</w:t>
      </w:r>
      <w:proofErr w:type="gramStart"/>
      <w:r>
        <w:rPr>
          <w:rFonts w:hint="eastAsia"/>
        </w:rPr>
        <w:t>若參</w:t>
      </w:r>
      <w:proofErr w:type="gramEnd"/>
      <w:r>
        <w:rPr>
          <w:rFonts w:hint="eastAsia"/>
        </w:rPr>
        <w:t>看陽明其它地方的良知觀念，當無此</w:t>
      </w:r>
      <w:proofErr w:type="gramStart"/>
      <w:r>
        <w:rPr>
          <w:rFonts w:hint="eastAsia"/>
        </w:rPr>
        <w:t>疑</w:t>
      </w:r>
      <w:proofErr w:type="gramEnd"/>
      <w:r>
        <w:rPr>
          <w:rFonts w:hint="eastAsia"/>
        </w:rPr>
        <w:t>。而這又是因為，陽明講良知固然是孟子的良知無誤，但他自己偏偏要從大學文本</w:t>
      </w:r>
      <w:proofErr w:type="gramStart"/>
      <w:r>
        <w:rPr>
          <w:rFonts w:hint="eastAsia"/>
        </w:rPr>
        <w:t>詮釋為進路</w:t>
      </w:r>
      <w:proofErr w:type="gramEnd"/>
      <w:r>
        <w:rPr>
          <w:rFonts w:hint="eastAsia"/>
        </w:rPr>
        <w:t>，大學格致誠正本有其意，陽</w:t>
      </w:r>
      <w:r w:rsidR="00F8309B">
        <w:rPr>
          <w:rFonts w:hint="eastAsia"/>
        </w:rPr>
        <w:t>明一味地要將之納入良知教系統，</w:t>
      </w:r>
      <w:proofErr w:type="gramStart"/>
      <w:r w:rsidR="00F8309B">
        <w:rPr>
          <w:rFonts w:hint="eastAsia"/>
        </w:rPr>
        <w:t>應套心意知物</w:t>
      </w:r>
      <w:proofErr w:type="gramEnd"/>
      <w:r w:rsidR="00F8309B">
        <w:rPr>
          <w:rFonts w:hint="eastAsia"/>
        </w:rPr>
        <w:t>於良知教架構內，不得已而有「無</w:t>
      </w:r>
      <w:proofErr w:type="gramStart"/>
      <w:r w:rsidR="00F8309B">
        <w:rPr>
          <w:rFonts w:hint="eastAsia"/>
        </w:rPr>
        <w:t>善無惡</w:t>
      </w:r>
      <w:proofErr w:type="gramEnd"/>
      <w:r w:rsidR="00F8309B">
        <w:rPr>
          <w:rFonts w:hint="eastAsia"/>
        </w:rPr>
        <w:t>心之體、</w:t>
      </w:r>
      <w:proofErr w:type="gramStart"/>
      <w:r w:rsidR="00F8309B">
        <w:rPr>
          <w:rFonts w:hint="eastAsia"/>
        </w:rPr>
        <w:t>有善有惡意</w:t>
      </w:r>
      <w:proofErr w:type="gramEnd"/>
      <w:r w:rsidR="00F8309B">
        <w:rPr>
          <w:rFonts w:hint="eastAsia"/>
        </w:rPr>
        <w:t>之動、</w:t>
      </w:r>
      <w:proofErr w:type="gramStart"/>
      <w:r w:rsidR="00F8309B">
        <w:rPr>
          <w:rFonts w:hint="eastAsia"/>
        </w:rPr>
        <w:t>知善知惡是</w:t>
      </w:r>
      <w:proofErr w:type="gramEnd"/>
      <w:r w:rsidR="00F8309B">
        <w:rPr>
          <w:rFonts w:hint="eastAsia"/>
        </w:rPr>
        <w:t>良知、為善</w:t>
      </w:r>
      <w:proofErr w:type="gramStart"/>
      <w:r w:rsidR="00F8309B">
        <w:rPr>
          <w:rFonts w:hint="eastAsia"/>
        </w:rPr>
        <w:t>去惡是</w:t>
      </w:r>
      <w:proofErr w:type="gramEnd"/>
      <w:r w:rsidR="00F8309B">
        <w:rPr>
          <w:rFonts w:hint="eastAsia"/>
        </w:rPr>
        <w:t>格物。」的僵化陳述，</w:t>
      </w:r>
      <w:r w:rsidR="003F1DDE">
        <w:rPr>
          <w:rFonts w:hint="eastAsia"/>
        </w:rPr>
        <w:t>引生問題很多，陽明需自負其責，四句教看起來好看，細究之理論上的問題真是不少。</w:t>
      </w:r>
      <w:r w:rsidR="00050718">
        <w:rPr>
          <w:rFonts w:hint="eastAsia"/>
        </w:rPr>
        <w:t>勞先生於此處則表示，四句教並非依序的次第，而是闡明四個論點。此說，筆者也同意也反對。實際上就陽明多次的討論而言，陽明確實依次序展示此四句，至少就</w:t>
      </w:r>
      <w:proofErr w:type="gramStart"/>
      <w:r w:rsidR="00050718">
        <w:rPr>
          <w:rFonts w:hint="eastAsia"/>
        </w:rPr>
        <w:t>心意知物的</w:t>
      </w:r>
      <w:proofErr w:type="gramEnd"/>
      <w:r w:rsidR="00050718">
        <w:rPr>
          <w:rFonts w:hint="eastAsia"/>
        </w:rPr>
        <w:t>格致誠正關係就是如此依序地談之的，且言之鑿鑿頭頭是道，因此說陽明非依次的序列是不符合陽明自己的陳述的。但是，無論怎麼閱讀陽明的依次序列，陽明所說結果都永遠是同樣的意旨，亦即都是如勞先生</w:t>
      </w:r>
      <w:proofErr w:type="gramStart"/>
      <w:r w:rsidR="00050718">
        <w:rPr>
          <w:rFonts w:hint="eastAsia"/>
        </w:rPr>
        <w:t>所說的主體</w:t>
      </w:r>
      <w:proofErr w:type="gramEnd"/>
      <w:r w:rsidR="00050718">
        <w:rPr>
          <w:rFonts w:hint="eastAsia"/>
        </w:rPr>
        <w:t>性的價值自覺</w:t>
      </w:r>
      <w:proofErr w:type="gramStart"/>
      <w:r w:rsidR="00050718">
        <w:rPr>
          <w:rFonts w:hint="eastAsia"/>
        </w:rPr>
        <w:t>一</w:t>
      </w:r>
      <w:proofErr w:type="gramEnd"/>
      <w:r w:rsidR="00050718">
        <w:rPr>
          <w:rFonts w:hint="eastAsia"/>
        </w:rPr>
        <w:t>旨而已，只是表述在</w:t>
      </w:r>
      <w:proofErr w:type="gramStart"/>
      <w:r w:rsidR="00050718">
        <w:rPr>
          <w:rFonts w:hint="eastAsia"/>
        </w:rPr>
        <w:t>心意知物的不</w:t>
      </w:r>
      <w:proofErr w:type="gramEnd"/>
      <w:r w:rsidR="00050718">
        <w:rPr>
          <w:rFonts w:hint="eastAsia"/>
        </w:rPr>
        <w:t>同名相中而已，因此，勞先生說四句教是四個論點</w:t>
      </w:r>
      <w:proofErr w:type="gramStart"/>
      <w:r w:rsidR="00050718">
        <w:rPr>
          <w:rFonts w:hint="eastAsia"/>
        </w:rPr>
        <w:t>之說亦當</w:t>
      </w:r>
      <w:proofErr w:type="gramEnd"/>
      <w:r w:rsidR="00050718">
        <w:rPr>
          <w:rFonts w:hint="eastAsia"/>
        </w:rPr>
        <w:t>成立，只是筆者要表示，這四</w:t>
      </w:r>
      <w:proofErr w:type="gramStart"/>
      <w:r w:rsidR="00050718">
        <w:rPr>
          <w:rFonts w:hint="eastAsia"/>
        </w:rPr>
        <w:t>個</w:t>
      </w:r>
      <w:proofErr w:type="gramEnd"/>
      <w:r w:rsidR="00050718">
        <w:rPr>
          <w:rFonts w:hint="eastAsia"/>
        </w:rPr>
        <w:t>論點的意涵只有文字之別，沒有實質之異。</w:t>
      </w:r>
    </w:p>
    <w:p w:rsidR="00431EAB" w:rsidRDefault="00431EAB" w:rsidP="00E9352F"/>
    <w:p w:rsidR="00E9352F" w:rsidRDefault="007B67A0" w:rsidP="00E9352F">
      <w:r>
        <w:rPr>
          <w:rFonts w:hint="eastAsia"/>
        </w:rPr>
        <w:t xml:space="preserve">　　</w:t>
      </w:r>
      <w:r w:rsidR="00431EAB">
        <w:rPr>
          <w:rFonts w:hint="eastAsia"/>
        </w:rPr>
        <w:t>第三，良知之知是道德語言。勞先生認為許多討論陽明良知概念的作品，有將良知</w:t>
      </w:r>
      <w:proofErr w:type="gramStart"/>
      <w:r w:rsidR="00431EAB">
        <w:rPr>
          <w:rFonts w:hint="eastAsia"/>
        </w:rPr>
        <w:t>之知攝入</w:t>
      </w:r>
      <w:proofErr w:type="gramEnd"/>
      <w:r w:rsidR="00431EAB">
        <w:rPr>
          <w:rFonts w:hint="eastAsia"/>
        </w:rPr>
        <w:t>一切知識領域的現象，勞先生以為不可，</w:t>
      </w:r>
      <w:proofErr w:type="gramStart"/>
      <w:r w:rsidR="00431EAB">
        <w:rPr>
          <w:rFonts w:hint="eastAsia"/>
        </w:rPr>
        <w:t>良知只負道德</w:t>
      </w:r>
      <w:proofErr w:type="gramEnd"/>
      <w:r w:rsidR="00431EAB">
        <w:rPr>
          <w:rFonts w:hint="eastAsia"/>
        </w:rPr>
        <w:t>抉擇的職責，</w:t>
      </w:r>
      <w:r w:rsidR="00A26F63">
        <w:rPr>
          <w:rFonts w:hint="eastAsia"/>
        </w:rPr>
        <w:t>不負認知事務或規律之知，因為陽明學說沒有知識論的探究</w:t>
      </w:r>
      <w:r w:rsidR="00A26F63">
        <w:rPr>
          <w:rStyle w:val="aa"/>
        </w:rPr>
        <w:footnoteReference w:id="12"/>
      </w:r>
      <w:r w:rsidR="00A26F63">
        <w:rPr>
          <w:rFonts w:hint="eastAsia"/>
        </w:rPr>
        <w:t>。此處，有多</w:t>
      </w:r>
      <w:r w:rsidR="00A26F63">
        <w:rPr>
          <w:rFonts w:hint="eastAsia"/>
        </w:rPr>
        <w:lastRenderedPageBreak/>
        <w:t>項問題可以討論。首先，良知自是道德抉擇的主體，但是人類是有許多能力的，道德抉擇與客觀認識都是同一個人在做的，人心就是主宰道德抉擇與客觀認識的主體，今勞先生認為陽明的良知主負道德抉擇，</w:t>
      </w:r>
      <w:proofErr w:type="gramStart"/>
      <w:r w:rsidR="00A26F63">
        <w:rPr>
          <w:rFonts w:hint="eastAsia"/>
        </w:rPr>
        <w:t>此解當然</w:t>
      </w:r>
      <w:proofErr w:type="gramEnd"/>
      <w:r w:rsidR="00A26F63">
        <w:rPr>
          <w:rFonts w:hint="eastAsia"/>
        </w:rPr>
        <w:t>是符合陽明本意的，但是，客觀認知的主體便竟然要在此心以外去尋求了嗎？牟宗三先生的良知</w:t>
      </w:r>
      <w:proofErr w:type="gramStart"/>
      <w:r w:rsidR="00A26F63">
        <w:rPr>
          <w:rFonts w:hint="eastAsia"/>
        </w:rPr>
        <w:t>坎陷說</w:t>
      </w:r>
      <w:proofErr w:type="gramEnd"/>
      <w:r w:rsidR="00A26F63">
        <w:rPr>
          <w:rFonts w:hint="eastAsia"/>
        </w:rPr>
        <w:t>就是一個詭異的解決，而勞先生則是未有討論，這就等於說勞先生所討論的道德語言世界中未及認知語言世界，則整個儒家哲學在認知世界都無有觸及，此旨就成德之教而言顯是走得太過了，成德之教需要有道德主宰，這就是良知，但是心之</w:t>
      </w:r>
      <w:proofErr w:type="gramStart"/>
      <w:r w:rsidR="00A26F63">
        <w:rPr>
          <w:rFonts w:hint="eastAsia"/>
        </w:rPr>
        <w:t>官則思的</w:t>
      </w:r>
      <w:proofErr w:type="gramEnd"/>
      <w:r w:rsidR="00A26F63">
        <w:rPr>
          <w:rFonts w:hint="eastAsia"/>
        </w:rPr>
        <w:t>思，不必只限在道德認知，客觀認識亦是必要的，大學文本中的格物致知的知就是客觀認識的功能，那個道德主宰的動作是放在誠意正心</w:t>
      </w:r>
      <w:proofErr w:type="gramStart"/>
      <w:r w:rsidR="00A26F63">
        <w:rPr>
          <w:rFonts w:hint="eastAsia"/>
        </w:rPr>
        <w:t>上說的</w:t>
      </w:r>
      <w:proofErr w:type="gramEnd"/>
      <w:r w:rsidR="00A26F63">
        <w:rPr>
          <w:rFonts w:hint="eastAsia"/>
        </w:rPr>
        <w:t>，本來既有道德語言有</w:t>
      </w:r>
      <w:proofErr w:type="gramStart"/>
      <w:r w:rsidR="00A26F63">
        <w:rPr>
          <w:rFonts w:hint="eastAsia"/>
        </w:rPr>
        <w:t>有</w:t>
      </w:r>
      <w:proofErr w:type="gramEnd"/>
      <w:r w:rsidR="00A26F63">
        <w:rPr>
          <w:rFonts w:hint="eastAsia"/>
        </w:rPr>
        <w:t>認知語言的大學格致誠正，在陽明的強勢</w:t>
      </w:r>
      <w:proofErr w:type="gramStart"/>
      <w:r w:rsidR="00A26F63">
        <w:rPr>
          <w:rFonts w:hint="eastAsia"/>
        </w:rPr>
        <w:t>解讀下</w:t>
      </w:r>
      <w:proofErr w:type="gramEnd"/>
      <w:r w:rsidR="00A26F63">
        <w:rPr>
          <w:rFonts w:hint="eastAsia"/>
        </w:rPr>
        <w:t>，只有道德語言，而勞先生的解讀，也是這樣的進路了，則筆者對陽明的批評亦等於對勞先生的解讀的批評了。</w:t>
      </w:r>
      <w:proofErr w:type="gramStart"/>
      <w:r w:rsidR="00395DF3">
        <w:rPr>
          <w:rFonts w:hint="eastAsia"/>
        </w:rPr>
        <w:t>另</w:t>
      </w:r>
      <w:proofErr w:type="gramEnd"/>
      <w:r w:rsidR="00395DF3">
        <w:rPr>
          <w:rFonts w:hint="eastAsia"/>
        </w:rPr>
        <w:t>，勞先生說陽明沒有知識論的探究，筆者同意，但是，知識論之探究不只是客觀認識或規律認知，宜及於整個實踐哲學的成立可能及檢證可能，</w:t>
      </w:r>
      <w:proofErr w:type="gramStart"/>
      <w:r w:rsidR="00395DF3">
        <w:rPr>
          <w:rFonts w:hint="eastAsia"/>
        </w:rPr>
        <w:t>此義確實</w:t>
      </w:r>
      <w:proofErr w:type="gramEnd"/>
      <w:r w:rsidR="00395DF3">
        <w:rPr>
          <w:rFonts w:hint="eastAsia"/>
        </w:rPr>
        <w:t>非陽明所及，筆者同意</w:t>
      </w:r>
      <w:r w:rsidR="009D6D23">
        <w:rPr>
          <w:rFonts w:hint="eastAsia"/>
        </w:rPr>
        <w:t>，實際上，整個中國哲學史也沒有這樣的問題意識，甚至，二十世紀的中國哲學討論，固有此一意識，卻無正式的研究</w:t>
      </w:r>
      <w:r w:rsidR="00395DF3">
        <w:rPr>
          <w:rFonts w:hint="eastAsia"/>
        </w:rPr>
        <w:t>。</w:t>
      </w:r>
    </w:p>
    <w:p w:rsidR="00431EAB" w:rsidRPr="009D6D23" w:rsidRDefault="00431EAB" w:rsidP="00E9352F"/>
    <w:p w:rsidR="0011293C" w:rsidRDefault="00930943" w:rsidP="00CF79E7">
      <w:pPr>
        <w:pStyle w:val="a3"/>
        <w:numPr>
          <w:ilvl w:val="0"/>
          <w:numId w:val="1"/>
        </w:numPr>
        <w:ind w:leftChars="0"/>
      </w:pPr>
      <w:r>
        <w:rPr>
          <w:rFonts w:hint="eastAsia"/>
        </w:rPr>
        <w:t>對王陽明心、理、良知關係討論的反思</w:t>
      </w:r>
    </w:p>
    <w:p w:rsidR="00930943" w:rsidRDefault="00930943" w:rsidP="00930943"/>
    <w:p w:rsidR="00D43E5F" w:rsidRPr="00EA3B34" w:rsidRDefault="00EA3B34" w:rsidP="007669CF">
      <w:pPr>
        <w:ind w:firstLineChars="200" w:firstLine="480"/>
      </w:pPr>
      <w:r>
        <w:rPr>
          <w:rFonts w:hint="eastAsia"/>
        </w:rPr>
        <w:t>勞先生談陽明心理良知此三概念的關係，意見的重點在於：良知為唯一的樞紐，</w:t>
      </w:r>
      <w:proofErr w:type="gramStart"/>
      <w:r>
        <w:rPr>
          <w:rFonts w:hint="eastAsia"/>
        </w:rPr>
        <w:t>心即理之</w:t>
      </w:r>
      <w:proofErr w:type="gramEnd"/>
      <w:r>
        <w:rPr>
          <w:rFonts w:hint="eastAsia"/>
        </w:rPr>
        <w:t>心為本心，至於理，必須討論後確定其意</w:t>
      </w:r>
      <w:r>
        <w:rPr>
          <w:rStyle w:val="aa"/>
        </w:rPr>
        <w:footnoteReference w:id="13"/>
      </w:r>
      <w:r>
        <w:rPr>
          <w:rFonts w:hint="eastAsia"/>
        </w:rPr>
        <w:t>，而勞先生的意見則是，理是德性意義之理，而非認知意義之理</w:t>
      </w:r>
      <w:r>
        <w:rPr>
          <w:rStyle w:val="aa"/>
        </w:rPr>
        <w:footnoteReference w:id="14"/>
      </w:r>
      <w:r>
        <w:rPr>
          <w:rFonts w:hint="eastAsia"/>
        </w:rPr>
        <w:t>。「</w:t>
      </w:r>
      <w:proofErr w:type="gramStart"/>
      <w:r>
        <w:rPr>
          <w:rFonts w:hint="eastAsia"/>
        </w:rPr>
        <w:t>心即理</w:t>
      </w:r>
      <w:proofErr w:type="gramEnd"/>
      <w:r>
        <w:rPr>
          <w:rFonts w:hint="eastAsia"/>
        </w:rPr>
        <w:t>」並非規律的先驗於心，而是規範由此心生出</w:t>
      </w:r>
      <w:r>
        <w:rPr>
          <w:rStyle w:val="aa"/>
        </w:rPr>
        <w:footnoteReference w:id="15"/>
      </w:r>
      <w:r>
        <w:rPr>
          <w:rFonts w:hint="eastAsia"/>
        </w:rPr>
        <w:t>。如是之心，則是自覺能力，</w:t>
      </w:r>
      <w:r w:rsidR="00D43E5F">
        <w:rPr>
          <w:rFonts w:hint="eastAsia"/>
        </w:rPr>
        <w:t>指向普遍規範，因此，</w:t>
      </w:r>
      <w:proofErr w:type="gramStart"/>
      <w:r w:rsidR="00D43E5F">
        <w:rPr>
          <w:rFonts w:hint="eastAsia"/>
        </w:rPr>
        <w:t>心即理的</w:t>
      </w:r>
      <w:proofErr w:type="gramEnd"/>
      <w:r w:rsidR="00D43E5F">
        <w:rPr>
          <w:rFonts w:hint="eastAsia"/>
        </w:rPr>
        <w:t>活動中，對於事理是無涉的。因此，勞先生認為陽明此旨是有一定的危險性的</w:t>
      </w:r>
      <w:r w:rsidR="0059248A">
        <w:rPr>
          <w:rStyle w:val="aa"/>
        </w:rPr>
        <w:footnoteReference w:id="16"/>
      </w:r>
      <w:r w:rsidR="00D43E5F">
        <w:rPr>
          <w:rFonts w:hint="eastAsia"/>
        </w:rPr>
        <w:t>，</w:t>
      </w:r>
      <w:r w:rsidR="00D43E5F">
        <w:rPr>
          <w:rStyle w:val="aa"/>
        </w:rPr>
        <w:footnoteReference w:id="17"/>
      </w:r>
      <w:r w:rsidR="00D43E5F">
        <w:rPr>
          <w:rFonts w:hint="eastAsia"/>
        </w:rPr>
        <w:t>，而且陽明心目中是沒有認知活動的獨立領域的</w:t>
      </w:r>
      <w:r w:rsidR="00D43E5F">
        <w:rPr>
          <w:rStyle w:val="aa"/>
        </w:rPr>
        <w:footnoteReference w:id="18"/>
      </w:r>
      <w:r w:rsidR="00D43E5F">
        <w:rPr>
          <w:rFonts w:hint="eastAsia"/>
        </w:rPr>
        <w:t>，如此</w:t>
      </w:r>
      <w:proofErr w:type="gramStart"/>
      <w:r w:rsidR="00D43E5F">
        <w:rPr>
          <w:rFonts w:hint="eastAsia"/>
        </w:rPr>
        <w:t>一來，</w:t>
      </w:r>
      <w:proofErr w:type="gramEnd"/>
      <w:r w:rsidR="00D43E5F">
        <w:rPr>
          <w:rFonts w:hint="eastAsia"/>
        </w:rPr>
        <w:t>等於是說陽明把事理看成</w:t>
      </w:r>
      <w:proofErr w:type="gramStart"/>
      <w:r w:rsidR="00D43E5F">
        <w:rPr>
          <w:rFonts w:hint="eastAsia"/>
        </w:rPr>
        <w:t>簡單易知者</w:t>
      </w:r>
      <w:proofErr w:type="gramEnd"/>
      <w:r w:rsidR="00D43E5F">
        <w:rPr>
          <w:rFonts w:hint="eastAsia"/>
        </w:rPr>
        <w:t>，只要確定了道德行動，則客觀知識自然會去求知，而與道德行為無關的事理</w:t>
      </w:r>
      <w:proofErr w:type="gramStart"/>
      <w:r w:rsidR="00D43E5F">
        <w:rPr>
          <w:rFonts w:hint="eastAsia"/>
        </w:rPr>
        <w:t>之知則不是</w:t>
      </w:r>
      <w:proofErr w:type="gramEnd"/>
      <w:r w:rsidR="00D43E5F">
        <w:rPr>
          <w:rFonts w:hint="eastAsia"/>
        </w:rPr>
        <w:t>重要的項目。可以說陽明是以一消極的態度面對知識的問題的。</w:t>
      </w:r>
      <w:r w:rsidR="00D43E5F">
        <w:rPr>
          <w:rStyle w:val="aa"/>
        </w:rPr>
        <w:footnoteReference w:id="19"/>
      </w:r>
    </w:p>
    <w:p w:rsidR="00930943" w:rsidRDefault="00930943" w:rsidP="00930943"/>
    <w:p w:rsidR="00736476" w:rsidRDefault="007B67A0" w:rsidP="00930943">
      <w:r>
        <w:rPr>
          <w:rFonts w:hint="eastAsia"/>
        </w:rPr>
        <w:t xml:space="preserve">　　</w:t>
      </w:r>
      <w:r w:rsidR="007669CF">
        <w:rPr>
          <w:rFonts w:hint="eastAsia"/>
        </w:rPr>
        <w:t>勞先生以上的討論，</w:t>
      </w:r>
      <w:r w:rsidR="00736476">
        <w:rPr>
          <w:rFonts w:hint="eastAsia"/>
        </w:rPr>
        <w:t>輕易地放過了陽明對事理無涉的哲學立場，</w:t>
      </w:r>
      <w:r w:rsidR="00767445">
        <w:rPr>
          <w:rFonts w:hint="eastAsia"/>
        </w:rPr>
        <w:t>陽明學的功能明確了，理論的幅度也就減小了。</w:t>
      </w:r>
      <w:r w:rsidR="00736476">
        <w:rPr>
          <w:rFonts w:hint="eastAsia"/>
        </w:rPr>
        <w:t>問題是，這樣的哲學究竟是一套怎樣的哲學呢？筆者之意即是，陽明學就是工夫論哲學，藉由主體性的價值自覺自作決斷而立志實踐之學，</w:t>
      </w:r>
      <w:proofErr w:type="gramStart"/>
      <w:r w:rsidR="00736476">
        <w:rPr>
          <w:rFonts w:hint="eastAsia"/>
        </w:rPr>
        <w:t>此學誠</w:t>
      </w:r>
      <w:proofErr w:type="gramEnd"/>
      <w:r w:rsidR="00736476">
        <w:rPr>
          <w:rFonts w:hint="eastAsia"/>
        </w:rPr>
        <w:t>為儒學核心樣貌，但儒學有三教辯證之需，儒學有解釋世</w:t>
      </w:r>
      <w:r w:rsidR="00736476">
        <w:rPr>
          <w:rFonts w:hint="eastAsia"/>
        </w:rPr>
        <w:lastRenderedPageBreak/>
        <w:t>界之需，勢必要有宇宙論形上學存有論等諸多學問以面對之，從而落實客觀事理的形而上依據，而非只談道德行動的價值根源，其實，即便是道德行動的價值根源，</w:t>
      </w:r>
      <w:r w:rsidR="003E0CA0">
        <w:rPr>
          <w:rFonts w:hint="eastAsia"/>
        </w:rPr>
        <w:t>固出自本心，但本質上必須就是普遍原理，放諸四海而皆</w:t>
      </w:r>
      <w:proofErr w:type="gramStart"/>
      <w:r w:rsidR="003E0CA0">
        <w:rPr>
          <w:rFonts w:hint="eastAsia"/>
        </w:rPr>
        <w:t>準</w:t>
      </w:r>
      <w:proofErr w:type="gramEnd"/>
      <w:r w:rsidR="003E0CA0">
        <w:rPr>
          <w:rFonts w:hint="eastAsia"/>
        </w:rPr>
        <w:t>，這才</w:t>
      </w:r>
      <w:proofErr w:type="gramStart"/>
      <w:r w:rsidR="003E0CA0">
        <w:rPr>
          <w:rFonts w:hint="eastAsia"/>
        </w:rPr>
        <w:t>是談理的</w:t>
      </w:r>
      <w:proofErr w:type="gramEnd"/>
      <w:r w:rsidR="003E0CA0">
        <w:rPr>
          <w:rFonts w:hint="eastAsia"/>
        </w:rPr>
        <w:t>本意，否則言心即可，而心是提出呈現實踐落實這個價值根源之理的主體實有，但為心所呈現的理，它的普遍規範義不能無。至於生活世界在道德領域之外的知識領域，固可因道德意識而有接觸的意願，但其本身獨立的事理原則是不同於道德性的倫理原則的，這些都是形上學宇宙論等哲學問題要去面對的，儒學是道德哲學沒錯，但是儒學不能只談道德而不談</w:t>
      </w:r>
      <w:proofErr w:type="gramStart"/>
      <w:r w:rsidR="003E0CA0">
        <w:rPr>
          <w:rFonts w:hint="eastAsia"/>
        </w:rPr>
        <w:t>其它，</w:t>
      </w:r>
      <w:proofErr w:type="gramEnd"/>
      <w:r w:rsidR="003E0CA0">
        <w:rPr>
          <w:rFonts w:hint="eastAsia"/>
        </w:rPr>
        <w:t>否則其道德實踐亦無可以落實完成的可能，此即大學原意之格物致知要討論的。</w:t>
      </w:r>
    </w:p>
    <w:p w:rsidR="003E0CA0" w:rsidRDefault="003E0CA0" w:rsidP="00930943"/>
    <w:p w:rsidR="003E0CA0" w:rsidRDefault="007B67A0" w:rsidP="00930943">
      <w:r>
        <w:rPr>
          <w:rFonts w:hint="eastAsia"/>
        </w:rPr>
        <w:t xml:space="preserve">　　</w:t>
      </w:r>
      <w:r w:rsidR="003E0CA0">
        <w:rPr>
          <w:rFonts w:hint="eastAsia"/>
        </w:rPr>
        <w:t>總之陽明學是儒學無疑，但是陽明學不足以包括一個學派成立的全部理論，他只是特別側重工夫論的</w:t>
      </w:r>
      <w:proofErr w:type="gramStart"/>
      <w:r w:rsidR="003E0CA0">
        <w:rPr>
          <w:rFonts w:hint="eastAsia"/>
        </w:rPr>
        <w:t>一支確解之</w:t>
      </w:r>
      <w:proofErr w:type="gramEnd"/>
      <w:r w:rsidR="003E0CA0">
        <w:rPr>
          <w:rFonts w:hint="eastAsia"/>
        </w:rPr>
        <w:t>學，不必過度擴大他的意旨與功能地位</w:t>
      </w:r>
      <w:r w:rsidR="00767445">
        <w:rPr>
          <w:rFonts w:hint="eastAsia"/>
        </w:rPr>
        <w:t>，更不宜以他為優而貶抑其它。</w:t>
      </w:r>
    </w:p>
    <w:p w:rsidR="007669CF" w:rsidRPr="003E0CA0" w:rsidRDefault="007669CF" w:rsidP="00930943"/>
    <w:p w:rsidR="002D6AFB" w:rsidRDefault="002D6AFB" w:rsidP="00CF79E7">
      <w:pPr>
        <w:pStyle w:val="a3"/>
        <w:numPr>
          <w:ilvl w:val="0"/>
          <w:numId w:val="1"/>
        </w:numPr>
        <w:ind w:leftChars="0"/>
      </w:pPr>
      <w:r>
        <w:rPr>
          <w:rFonts w:hint="eastAsia"/>
        </w:rPr>
        <w:t>對陽明致良知與成德工夫的詮釋意見之反思</w:t>
      </w:r>
    </w:p>
    <w:p w:rsidR="002D6AFB" w:rsidRDefault="002D6AFB" w:rsidP="002D6AFB">
      <w:pPr>
        <w:pStyle w:val="a3"/>
        <w:ind w:leftChars="0" w:left="456"/>
      </w:pPr>
    </w:p>
    <w:p w:rsidR="009D65EB" w:rsidRDefault="009D65EB" w:rsidP="009D65EB">
      <w:r>
        <w:rPr>
          <w:rFonts w:hint="eastAsia"/>
        </w:rPr>
        <w:t xml:space="preserve">　　勞先生謂：儒學以成德為目的，</w:t>
      </w:r>
      <w:proofErr w:type="gramStart"/>
      <w:r>
        <w:rPr>
          <w:rFonts w:hint="eastAsia"/>
        </w:rPr>
        <w:t>言成德</w:t>
      </w:r>
      <w:proofErr w:type="gramEnd"/>
      <w:r>
        <w:rPr>
          <w:rFonts w:hint="eastAsia"/>
        </w:rPr>
        <w:t>則應對德性我有所肯定，但最吃緊處則在工夫，而陽明論工夫之中心即在致良知</w:t>
      </w:r>
      <w:r>
        <w:rPr>
          <w:rStyle w:val="aa"/>
        </w:rPr>
        <w:footnoteReference w:id="20"/>
      </w:r>
      <w:r>
        <w:rPr>
          <w:rFonts w:hint="eastAsia"/>
        </w:rPr>
        <w:t>。</w:t>
      </w:r>
      <w:r w:rsidR="00390822">
        <w:rPr>
          <w:rFonts w:hint="eastAsia"/>
        </w:rPr>
        <w:t>但是在勞先生引陽明知文句中，即已出現良知是「寂然不動之本體」、「良知之本體」、「良知者心之本體」等用法，在勞先生而言，這些本體用語</w:t>
      </w:r>
      <w:proofErr w:type="gramStart"/>
      <w:r w:rsidR="00390822">
        <w:rPr>
          <w:rFonts w:hint="eastAsia"/>
        </w:rPr>
        <w:t>之確義自然</w:t>
      </w:r>
      <w:proofErr w:type="gramEnd"/>
      <w:r w:rsidR="00390822">
        <w:rPr>
          <w:rFonts w:hint="eastAsia"/>
        </w:rPr>
        <w:t>都是主體中事，就主體成德而言，良知主體亦是本體已能自做抉擇且立志完成，但是，儒學要處理的問題並不只是主體性的價值自覺，而還包括天地萬物的存在的根本意義，這一點，不去規範則已，一旦要規範，沒有</w:t>
      </w:r>
      <w:r w:rsidR="00B014F5">
        <w:rPr>
          <w:rFonts w:hint="eastAsia"/>
        </w:rPr>
        <w:t>不進入形上學討論的範疇的，而此時，</w:t>
      </w:r>
      <w:proofErr w:type="gramStart"/>
      <w:r w:rsidR="00B014F5">
        <w:rPr>
          <w:rFonts w:hint="eastAsia"/>
        </w:rPr>
        <w:t>心性論能扮演</w:t>
      </w:r>
      <w:proofErr w:type="gramEnd"/>
      <w:r w:rsidR="00B014F5">
        <w:rPr>
          <w:rFonts w:hint="eastAsia"/>
        </w:rPr>
        <w:t>的角色依然是為</w:t>
      </w:r>
      <w:proofErr w:type="gramStart"/>
      <w:r w:rsidR="00B014F5">
        <w:rPr>
          <w:rFonts w:hint="eastAsia"/>
        </w:rPr>
        <w:t>天道下貫所</w:t>
      </w:r>
      <w:proofErr w:type="gramEnd"/>
      <w:r w:rsidR="00B014F5">
        <w:rPr>
          <w:rFonts w:hint="eastAsia"/>
        </w:rPr>
        <w:t>規範的主體的本性，以及主體自覺</w:t>
      </w:r>
      <w:proofErr w:type="gramStart"/>
      <w:r w:rsidR="00B014F5">
        <w:rPr>
          <w:rFonts w:hint="eastAsia"/>
        </w:rPr>
        <w:t>所體知的</w:t>
      </w:r>
      <w:proofErr w:type="gramEnd"/>
      <w:r w:rsidR="00B014F5">
        <w:rPr>
          <w:rFonts w:hint="eastAsia"/>
        </w:rPr>
        <w:t>價值正</w:t>
      </w:r>
      <w:r w:rsidR="008164A5">
        <w:rPr>
          <w:rFonts w:hint="eastAsia"/>
        </w:rPr>
        <w:t>是</w:t>
      </w:r>
      <w:r w:rsidR="00B014F5">
        <w:rPr>
          <w:rFonts w:hint="eastAsia"/>
        </w:rPr>
        <w:t>天道性命貫通的同一價值，</w:t>
      </w:r>
      <w:r w:rsidR="008164A5">
        <w:rPr>
          <w:rFonts w:hint="eastAsia"/>
        </w:rPr>
        <w:t>並由主體的實踐而落實發展出來，</w:t>
      </w:r>
      <w:r w:rsidR="007F1757">
        <w:rPr>
          <w:rFonts w:hint="eastAsia"/>
        </w:rPr>
        <w:t>所以，談主體性不可能不上升至客體性，可以說客體性實有的價值意識同於主體性實有的價值意識，甚至只能由主體實有予之彰顯，但是，決不能由主體性實有來負擔客體性實有的功能，那就是，宇宙發生論、本體宇宙論等形上學問題的解答。如此，勞先生刻意規避的客體性實有的形上學宇宙論問題，並不能僅在主體性實有處討論解釋得了的。本節後段處理了格致誠正等工夫的關係，簡言之，陽明用了四組概念但</w:t>
      </w:r>
      <w:proofErr w:type="gramStart"/>
      <w:r w:rsidR="007F1757">
        <w:rPr>
          <w:rFonts w:hint="eastAsia"/>
        </w:rPr>
        <w:t>只是說了同一</w:t>
      </w:r>
      <w:proofErr w:type="gramEnd"/>
      <w:r w:rsidR="007F1757">
        <w:rPr>
          <w:rFonts w:hint="eastAsia"/>
        </w:rPr>
        <w:t>件事而已，這就表示，陽明刻意以孟子良知學侵入大學八目的系統中，解釋</w:t>
      </w:r>
      <w:proofErr w:type="gramStart"/>
      <w:r w:rsidR="007F1757">
        <w:rPr>
          <w:rFonts w:hint="eastAsia"/>
        </w:rPr>
        <w:t>費力徒</w:t>
      </w:r>
      <w:proofErr w:type="gramEnd"/>
      <w:r w:rsidR="007F1757">
        <w:rPr>
          <w:rFonts w:hint="eastAsia"/>
        </w:rPr>
        <w:t>生糾纏而已。</w:t>
      </w:r>
    </w:p>
    <w:p w:rsidR="009D65EB" w:rsidRPr="008164A5" w:rsidRDefault="009D65EB" w:rsidP="006142E8"/>
    <w:p w:rsidR="002D6AFB" w:rsidRDefault="007F1757" w:rsidP="00CF79E7">
      <w:pPr>
        <w:pStyle w:val="a3"/>
        <w:numPr>
          <w:ilvl w:val="0"/>
          <w:numId w:val="1"/>
        </w:numPr>
        <w:ind w:leftChars="0"/>
      </w:pPr>
      <w:r>
        <w:rPr>
          <w:rFonts w:hint="eastAsia"/>
        </w:rPr>
        <w:t>對致知格物誠意之一貫性意旨的反思</w:t>
      </w:r>
    </w:p>
    <w:p w:rsidR="002D6AFB" w:rsidRPr="00DE7EEA" w:rsidRDefault="002D6AFB" w:rsidP="007F1757"/>
    <w:p w:rsidR="007F1757" w:rsidRDefault="007B67A0" w:rsidP="007F1757">
      <w:r>
        <w:rPr>
          <w:rFonts w:hint="eastAsia"/>
        </w:rPr>
        <w:t xml:space="preserve">　　</w:t>
      </w:r>
      <w:r w:rsidR="007F1757">
        <w:rPr>
          <w:rFonts w:hint="eastAsia"/>
        </w:rPr>
        <w:t>勞先生在討論</w:t>
      </w:r>
      <w:r w:rsidR="007F1757">
        <w:rPr>
          <w:rFonts w:hint="eastAsia"/>
        </w:rPr>
        <w:t>(c)</w:t>
      </w:r>
      <w:r w:rsidR="007F1757">
        <w:rPr>
          <w:rFonts w:hint="eastAsia"/>
        </w:rPr>
        <w:t>致知格物誠意之一貫性一節中，引王陽明之言：「</w:t>
      </w:r>
      <w:proofErr w:type="gramStart"/>
      <w:r w:rsidR="007F1757">
        <w:rPr>
          <w:rFonts w:hint="eastAsia"/>
        </w:rPr>
        <w:t>然心之本體則性也</w:t>
      </w:r>
      <w:proofErr w:type="gramEnd"/>
      <w:r w:rsidR="007F1757">
        <w:rPr>
          <w:rFonts w:hint="eastAsia"/>
        </w:rPr>
        <w:t>。性無不善，則心之本體本無不正也。」指出，所謂心之本體指價值意</w:t>
      </w:r>
      <w:r w:rsidR="007F1757">
        <w:rPr>
          <w:rFonts w:hint="eastAsia"/>
        </w:rPr>
        <w:lastRenderedPageBreak/>
        <w:t>識或道德理性，此能力本身不能與其本性相反。故陽明此處多用</w:t>
      </w:r>
      <w:proofErr w:type="gramStart"/>
      <w:r w:rsidR="007F1757">
        <w:rPr>
          <w:rFonts w:hint="eastAsia"/>
        </w:rPr>
        <w:t>一性字</w:t>
      </w:r>
      <w:proofErr w:type="gramEnd"/>
      <w:r w:rsidR="007F1757">
        <w:rPr>
          <w:rStyle w:val="aa"/>
        </w:rPr>
        <w:footnoteReference w:id="21"/>
      </w:r>
      <w:r w:rsidR="007F1757">
        <w:rPr>
          <w:rFonts w:hint="eastAsia"/>
        </w:rPr>
        <w:t>。</w:t>
      </w:r>
      <w:r w:rsidR="00DE7EEA">
        <w:rPr>
          <w:rFonts w:hint="eastAsia"/>
        </w:rPr>
        <w:t>筆者以為，就良知與本性和本體的關係而言，這其實就是勞先生自己的語句中以及陽明自己的語句中就已經出現的本性本體的概念，而這本性和本體的概念，正與勞先生談主體實有的心性論和客體實有的天道觀本性論及形上學宇宙論的進路是有所不同的，這就指向了，勞先生</w:t>
      </w:r>
      <w:proofErr w:type="gramStart"/>
      <w:r w:rsidR="00DE7EEA">
        <w:rPr>
          <w:rFonts w:hint="eastAsia"/>
        </w:rPr>
        <w:t>所說的</w:t>
      </w:r>
      <w:proofErr w:type="gramEnd"/>
      <w:r w:rsidR="00DE7EEA">
        <w:rPr>
          <w:rFonts w:hint="eastAsia"/>
        </w:rPr>
        <w:t>，要以主體性為中心去解答或處理出自形上學中的問題</w:t>
      </w:r>
      <w:r w:rsidR="00DE7EEA">
        <w:rPr>
          <w:rStyle w:val="aa"/>
        </w:rPr>
        <w:footnoteReference w:id="22"/>
      </w:r>
      <w:r w:rsidR="00DE7EEA">
        <w:rPr>
          <w:rFonts w:hint="eastAsia"/>
        </w:rPr>
        <w:t>。筆者以為，以主體性為中心只能解答形上學中的價值意識與主體自覺的價值意識必是一致的，此一致性，就哲學討論的系統性說，自是本性本體決定了主體，只是由主體呈現實現本性及本體而已，沒有個別主體的實踐，本性本體依然存在，這就是形上學人性論的思考。因此，談工夫論而強調主體性的價值自覺自是當</w:t>
      </w:r>
      <w:proofErr w:type="gramStart"/>
      <w:r w:rsidR="00DE7EEA">
        <w:rPr>
          <w:rFonts w:hint="eastAsia"/>
        </w:rPr>
        <w:t>理確義</w:t>
      </w:r>
      <w:proofErr w:type="gramEnd"/>
      <w:r w:rsidR="00DE7EEA">
        <w:rPr>
          <w:rFonts w:hint="eastAsia"/>
        </w:rPr>
        <w:t>，但是，絕對不必割離人的本性論和天道的本體論作為一獨立的哲學基本問題去討論處理面對及建構。否則，只是徒增解釋的麻煩而已，陽明系統</w:t>
      </w:r>
      <w:proofErr w:type="gramStart"/>
      <w:r w:rsidR="00DE7EEA">
        <w:rPr>
          <w:rFonts w:hint="eastAsia"/>
        </w:rPr>
        <w:t>併</w:t>
      </w:r>
      <w:proofErr w:type="gramEnd"/>
      <w:r w:rsidR="00DE7EEA">
        <w:rPr>
          <w:rFonts w:hint="eastAsia"/>
        </w:rPr>
        <w:t>程朱系統正好將儒學完整呈現，實際上，陽明</w:t>
      </w:r>
      <w:proofErr w:type="gramStart"/>
      <w:r w:rsidR="00DE7EEA">
        <w:rPr>
          <w:rFonts w:hint="eastAsia"/>
        </w:rPr>
        <w:t>所說在朱熹</w:t>
      </w:r>
      <w:proofErr w:type="gramEnd"/>
      <w:r w:rsidR="00DE7EEA">
        <w:rPr>
          <w:rFonts w:hint="eastAsia"/>
        </w:rPr>
        <w:t>作品中亦是出現不缺的，</w:t>
      </w:r>
      <w:r w:rsidR="0005731F">
        <w:rPr>
          <w:rFonts w:hint="eastAsia"/>
        </w:rPr>
        <w:t>只</w:t>
      </w:r>
      <w:r w:rsidR="00DE7EEA">
        <w:rPr>
          <w:rFonts w:hint="eastAsia"/>
        </w:rPr>
        <w:t>陽</w:t>
      </w:r>
      <w:r w:rsidR="0005731F">
        <w:rPr>
          <w:rFonts w:hint="eastAsia"/>
        </w:rPr>
        <w:t>明不察刻意貶抑，此事，筆者已討論於《南宋儒學》專書中。不再贅言。</w:t>
      </w:r>
    </w:p>
    <w:p w:rsidR="0005731F" w:rsidRDefault="0005731F" w:rsidP="0005731F">
      <w:r>
        <w:rPr>
          <w:rFonts w:hint="eastAsia"/>
        </w:rPr>
        <w:t xml:space="preserve">　</w:t>
      </w:r>
    </w:p>
    <w:p w:rsidR="007F1757" w:rsidRDefault="0005731F" w:rsidP="0005731F">
      <w:r>
        <w:rPr>
          <w:rFonts w:hint="eastAsia"/>
        </w:rPr>
        <w:t xml:space="preserve">　　勞先生討論本節之重點，其實是在</w:t>
      </w:r>
      <w:proofErr w:type="gramStart"/>
      <w:r>
        <w:rPr>
          <w:rFonts w:hint="eastAsia"/>
        </w:rPr>
        <w:t>心意知物的</w:t>
      </w:r>
      <w:proofErr w:type="gramEnd"/>
      <w:r>
        <w:rPr>
          <w:rFonts w:hint="eastAsia"/>
        </w:rPr>
        <w:t>格致誠正四項工夫之意旨關係上，重點就是勞先生主張</w:t>
      </w:r>
      <w:proofErr w:type="gramStart"/>
      <w:r>
        <w:rPr>
          <w:rFonts w:hint="eastAsia"/>
        </w:rPr>
        <w:t>陽明固談</w:t>
      </w:r>
      <w:proofErr w:type="gramEnd"/>
      <w:r>
        <w:rPr>
          <w:rFonts w:hint="eastAsia"/>
        </w:rPr>
        <w:t>「先後次序」，但其實只是「工夫條理」不同而已，根本上說，格致誠正修，其實「只是一事」。否則，良知在</w:t>
      </w:r>
      <w:proofErr w:type="gramStart"/>
      <w:r>
        <w:rPr>
          <w:rFonts w:hint="eastAsia"/>
        </w:rPr>
        <w:t>有善有惡</w:t>
      </w:r>
      <w:proofErr w:type="gramEnd"/>
      <w:r>
        <w:rPr>
          <w:rFonts w:hint="eastAsia"/>
        </w:rPr>
        <w:t>的意之後做</w:t>
      </w:r>
      <w:proofErr w:type="gramStart"/>
      <w:r>
        <w:rPr>
          <w:rFonts w:hint="eastAsia"/>
        </w:rPr>
        <w:t>其知善知惡</w:t>
      </w:r>
      <w:proofErr w:type="gramEnd"/>
      <w:r>
        <w:rPr>
          <w:rFonts w:hint="eastAsia"/>
        </w:rPr>
        <w:t>之工時，「致良知」的</w:t>
      </w:r>
      <w:proofErr w:type="gramStart"/>
      <w:r>
        <w:rPr>
          <w:rFonts w:hint="eastAsia"/>
        </w:rPr>
        <w:t>澈上徹下</w:t>
      </w:r>
      <w:proofErr w:type="gramEnd"/>
      <w:r>
        <w:rPr>
          <w:rFonts w:hint="eastAsia"/>
        </w:rPr>
        <w:t>之功即與之有所衝突</w:t>
      </w:r>
      <w:r>
        <w:rPr>
          <w:rStyle w:val="aa"/>
        </w:rPr>
        <w:footnoteReference w:id="23"/>
      </w:r>
      <w:r>
        <w:rPr>
          <w:rFonts w:hint="eastAsia"/>
        </w:rPr>
        <w:t>。所以，勞先生強調，良知必須既是</w:t>
      </w:r>
      <w:proofErr w:type="gramStart"/>
      <w:r>
        <w:rPr>
          <w:rFonts w:hint="eastAsia"/>
        </w:rPr>
        <w:t>知善知惡</w:t>
      </w:r>
      <w:proofErr w:type="gramEnd"/>
      <w:r>
        <w:rPr>
          <w:rFonts w:hint="eastAsia"/>
        </w:rPr>
        <w:t>之能力，又是最高主體性</w:t>
      </w:r>
      <w:r>
        <w:rPr>
          <w:rStyle w:val="aa"/>
        </w:rPr>
        <w:footnoteReference w:id="24"/>
      </w:r>
      <w:r>
        <w:rPr>
          <w:rFonts w:hint="eastAsia"/>
        </w:rPr>
        <w:t>。因此，致良知與誠意是同一件事，當然，也就與格物及正心是同一件事了</w:t>
      </w:r>
      <w:r w:rsidR="00263250">
        <w:rPr>
          <w:rStyle w:val="aa"/>
        </w:rPr>
        <w:footnoteReference w:id="25"/>
      </w:r>
      <w:r>
        <w:rPr>
          <w:rFonts w:hint="eastAsia"/>
        </w:rPr>
        <w:t>。</w:t>
      </w:r>
      <w:r w:rsidR="00263250">
        <w:rPr>
          <w:rFonts w:hint="eastAsia"/>
        </w:rPr>
        <w:t>勞先生此處之疏解，筆者都必須同意，辛苦勞先生費力疏解，問題還是陽明自己的改大學的工夫次第先知後行說以為孟子的良知學，又在四句教中刻意分設了先後次序，這才造成如此</w:t>
      </w:r>
      <w:proofErr w:type="gramStart"/>
      <w:r w:rsidR="00263250">
        <w:rPr>
          <w:rFonts w:hint="eastAsia"/>
        </w:rPr>
        <w:t>細解時的</w:t>
      </w:r>
      <w:proofErr w:type="gramEnd"/>
      <w:r w:rsidR="00263250">
        <w:rPr>
          <w:rFonts w:hint="eastAsia"/>
        </w:rPr>
        <w:t>許多無謂的紛擾，由此可見，文本詮釋還是要依據原文的本意本旨，創發</w:t>
      </w:r>
      <w:proofErr w:type="gramStart"/>
      <w:r w:rsidR="00263250">
        <w:rPr>
          <w:rFonts w:hint="eastAsia"/>
        </w:rPr>
        <w:t>新說時盡量</w:t>
      </w:r>
      <w:proofErr w:type="gramEnd"/>
      <w:r w:rsidR="00263250">
        <w:rPr>
          <w:rFonts w:hint="eastAsia"/>
        </w:rPr>
        <w:t>不要藉文本詮釋以為建構，否則就是牽強。</w:t>
      </w:r>
    </w:p>
    <w:p w:rsidR="007F1757" w:rsidRDefault="007F1757" w:rsidP="007F1757"/>
    <w:p w:rsidR="00263250" w:rsidRDefault="00263250" w:rsidP="00CF79E7">
      <w:pPr>
        <w:pStyle w:val="a3"/>
        <w:numPr>
          <w:ilvl w:val="0"/>
          <w:numId w:val="1"/>
        </w:numPr>
        <w:ind w:leftChars="0"/>
      </w:pPr>
      <w:r>
        <w:rPr>
          <w:rFonts w:hint="eastAsia"/>
        </w:rPr>
        <w:t>對知行合一</w:t>
      </w:r>
      <w:proofErr w:type="gramStart"/>
      <w:r>
        <w:rPr>
          <w:rFonts w:hint="eastAsia"/>
        </w:rPr>
        <w:t>之確解的</w:t>
      </w:r>
      <w:proofErr w:type="gramEnd"/>
      <w:r>
        <w:rPr>
          <w:rFonts w:hint="eastAsia"/>
        </w:rPr>
        <w:t>反思</w:t>
      </w:r>
    </w:p>
    <w:p w:rsidR="00263250" w:rsidRPr="00263250" w:rsidRDefault="00263250" w:rsidP="00263250"/>
    <w:p w:rsidR="00263250" w:rsidRDefault="007B67A0" w:rsidP="00263250">
      <w:r>
        <w:rPr>
          <w:rFonts w:hint="eastAsia"/>
        </w:rPr>
        <w:t xml:space="preserve">　　</w:t>
      </w:r>
      <w:r w:rsidR="00263250">
        <w:rPr>
          <w:rFonts w:hint="eastAsia"/>
        </w:rPr>
        <w:t>勞先生談知行合一，為解陽明立論之困難，此困難即是顧東橋於傳習錄中往返辯難的重點，顧東橋不斷指出此</w:t>
      </w:r>
      <w:proofErr w:type="gramStart"/>
      <w:r w:rsidR="00263250">
        <w:rPr>
          <w:rFonts w:hint="eastAsia"/>
        </w:rPr>
        <w:t>說易遺</w:t>
      </w:r>
      <w:proofErr w:type="gramEnd"/>
      <w:r w:rsidR="00263250">
        <w:rPr>
          <w:rFonts w:hint="eastAsia"/>
        </w:rPr>
        <w:t>後患</w:t>
      </w:r>
      <w:r w:rsidR="00A814E9">
        <w:rPr>
          <w:rStyle w:val="aa"/>
        </w:rPr>
        <w:footnoteReference w:id="26"/>
      </w:r>
      <w:r w:rsidR="00263250">
        <w:rPr>
          <w:rFonts w:hint="eastAsia"/>
        </w:rPr>
        <w:t>，陽明易用力申辯，勞先生對此提出兩點。第一，</w:t>
      </w:r>
      <w:proofErr w:type="gramStart"/>
      <w:r w:rsidR="00263250">
        <w:rPr>
          <w:rFonts w:hint="eastAsia"/>
        </w:rPr>
        <w:t>此知是</w:t>
      </w:r>
      <w:proofErr w:type="gramEnd"/>
      <w:r w:rsidR="00263250">
        <w:rPr>
          <w:rFonts w:hint="eastAsia"/>
        </w:rPr>
        <w:t>指價值判斷，第二，此合一是就根源</w:t>
      </w:r>
      <w:proofErr w:type="gramStart"/>
      <w:r w:rsidR="00263250">
        <w:rPr>
          <w:rFonts w:hint="eastAsia"/>
        </w:rPr>
        <w:t>發動處講</w:t>
      </w:r>
      <w:proofErr w:type="gramEnd"/>
      <w:r w:rsidR="00263250">
        <w:rPr>
          <w:rFonts w:hint="eastAsia"/>
        </w:rPr>
        <w:t>，</w:t>
      </w:r>
      <w:r w:rsidR="007E2162">
        <w:rPr>
          <w:rFonts w:hint="eastAsia"/>
        </w:rPr>
        <w:t>不就</w:t>
      </w:r>
      <w:proofErr w:type="gramStart"/>
      <w:r w:rsidR="007E2162">
        <w:rPr>
          <w:rFonts w:hint="eastAsia"/>
        </w:rPr>
        <w:t>效驗處講</w:t>
      </w:r>
      <w:proofErr w:type="gramEnd"/>
      <w:r w:rsidR="007E2162">
        <w:rPr>
          <w:rFonts w:hint="eastAsia"/>
        </w:rPr>
        <w:t>，亦即不是取完成義。</w:t>
      </w:r>
      <w:proofErr w:type="gramStart"/>
      <w:r w:rsidR="007E2162">
        <w:rPr>
          <w:rFonts w:hint="eastAsia"/>
        </w:rPr>
        <w:t>勞先生此解確實</w:t>
      </w:r>
      <w:proofErr w:type="gramEnd"/>
      <w:r w:rsidR="007E2162">
        <w:rPr>
          <w:rFonts w:hint="eastAsia"/>
        </w:rPr>
        <w:t>符合陽明意旨，但是，即便如此，</w:t>
      </w:r>
      <w:proofErr w:type="gramStart"/>
      <w:r w:rsidR="007E2162">
        <w:rPr>
          <w:rFonts w:hint="eastAsia"/>
        </w:rPr>
        <w:t>陽明暢說的知行合一</w:t>
      </w:r>
      <w:proofErr w:type="gramEnd"/>
      <w:r w:rsidR="007E2162">
        <w:rPr>
          <w:rFonts w:hint="eastAsia"/>
        </w:rPr>
        <w:t>易在知行合一的日常語言上啟人</w:t>
      </w:r>
      <w:proofErr w:type="gramStart"/>
      <w:r w:rsidR="007E2162">
        <w:rPr>
          <w:rFonts w:hint="eastAsia"/>
        </w:rPr>
        <w:t>疑竇易</w:t>
      </w:r>
      <w:proofErr w:type="gramEnd"/>
      <w:r w:rsidR="007E2162">
        <w:rPr>
          <w:rFonts w:hint="eastAsia"/>
        </w:rPr>
        <w:t>是屬實，就像孟子的</w:t>
      </w:r>
      <w:proofErr w:type="gramStart"/>
      <w:r w:rsidR="007E2162">
        <w:rPr>
          <w:rFonts w:hint="eastAsia"/>
        </w:rPr>
        <w:lastRenderedPageBreak/>
        <w:t>性善說亦引發</w:t>
      </w:r>
      <w:proofErr w:type="gramEnd"/>
      <w:r w:rsidR="007E2162">
        <w:rPr>
          <w:rFonts w:hint="eastAsia"/>
        </w:rPr>
        <w:t>眾多的質疑一般，以為人性如何可能本來是善的？眾多惡人惡事如何稱說人性本善？陽明知行合一亦是如此。勞先生之疏解有其價值。但筆者以為，先知後行的重要意旨此處勞先生尚未涉及，那就是涉及客觀事務的經驗之知聞見之知，這不是價值自覺問題，而是客觀能力問題，大學所說格物致知重點在此，陽明不在意，但大學所說在此，</w:t>
      </w:r>
      <w:proofErr w:type="gramStart"/>
      <w:r w:rsidR="007E2162">
        <w:rPr>
          <w:rFonts w:hint="eastAsia"/>
        </w:rPr>
        <w:t>程朱所解釋</w:t>
      </w:r>
      <w:proofErr w:type="gramEnd"/>
      <w:r w:rsidR="007E2162">
        <w:rPr>
          <w:rFonts w:hint="eastAsia"/>
        </w:rPr>
        <w:t>的重點也是在此，所以必須先完成知識的正確認知才能去實施它，實施之前再度做價值自覺，那就是誠意正心之功，所以大學工夫次第中有先知客觀知識再做主觀</w:t>
      </w:r>
      <w:proofErr w:type="gramStart"/>
      <w:r w:rsidR="007E2162">
        <w:rPr>
          <w:rFonts w:hint="eastAsia"/>
        </w:rPr>
        <w:t>價值確斷的</w:t>
      </w:r>
      <w:proofErr w:type="gramEnd"/>
      <w:r w:rsidR="007E2162">
        <w:rPr>
          <w:rFonts w:hint="eastAsia"/>
        </w:rPr>
        <w:t>進程，</w:t>
      </w:r>
      <w:r w:rsidR="000A230F">
        <w:rPr>
          <w:rFonts w:hint="eastAsia"/>
        </w:rPr>
        <w:t>本屬合理，今</w:t>
      </w:r>
      <w:proofErr w:type="gramStart"/>
      <w:r w:rsidR="000A230F">
        <w:rPr>
          <w:rFonts w:hint="eastAsia"/>
        </w:rPr>
        <w:t>陽明必言知行合一</w:t>
      </w:r>
      <w:proofErr w:type="gramEnd"/>
      <w:r w:rsidR="000A230F">
        <w:rPr>
          <w:rFonts w:hint="eastAsia"/>
        </w:rPr>
        <w:t>，重點在知了就是要做的，</w:t>
      </w:r>
      <w:proofErr w:type="gramStart"/>
      <w:r w:rsidR="000A230F">
        <w:rPr>
          <w:rFonts w:hint="eastAsia"/>
        </w:rPr>
        <w:t>此義亦</w:t>
      </w:r>
      <w:proofErr w:type="gramEnd"/>
      <w:r w:rsidR="000A230F">
        <w:rPr>
          <w:rFonts w:hint="eastAsia"/>
        </w:rPr>
        <w:t>屬當然，只是，實在沒有必要去說先知後行的說法是錯誤的，就是個刻意指責導致陽明自己的知行合一之說糾纏在大學言說客觀事務之知的認識之功上，顧東橋的</w:t>
      </w:r>
      <w:proofErr w:type="gramStart"/>
      <w:r w:rsidR="000A230F">
        <w:rPr>
          <w:rFonts w:hint="eastAsia"/>
        </w:rPr>
        <w:t>許多問難都</w:t>
      </w:r>
      <w:proofErr w:type="gramEnd"/>
      <w:r w:rsidR="000A230F">
        <w:rPr>
          <w:rFonts w:hint="eastAsia"/>
        </w:rPr>
        <w:t>是在這個環節上提出的，陽明的回答是能維護他自己的系統，</w:t>
      </w:r>
      <w:r w:rsidR="00A814E9">
        <w:rPr>
          <w:rFonts w:hint="eastAsia"/>
        </w:rPr>
        <w:t>然陽明才高，大學八</w:t>
      </w:r>
      <w:proofErr w:type="gramStart"/>
      <w:r w:rsidR="00A814E9">
        <w:rPr>
          <w:rFonts w:hint="eastAsia"/>
        </w:rPr>
        <w:t>目卻是</w:t>
      </w:r>
      <w:proofErr w:type="gramEnd"/>
      <w:r w:rsidR="00A814E9">
        <w:rPr>
          <w:rFonts w:hint="eastAsia"/>
        </w:rPr>
        <w:t>針對所有的人，也就是任何一般人的修養次第</w:t>
      </w:r>
      <w:proofErr w:type="gramStart"/>
      <w:r w:rsidR="00A814E9">
        <w:rPr>
          <w:rFonts w:hint="eastAsia"/>
        </w:rPr>
        <w:t>而說的</w:t>
      </w:r>
      <w:proofErr w:type="gramEnd"/>
      <w:r w:rsidR="00A814E9">
        <w:rPr>
          <w:rFonts w:hint="eastAsia"/>
        </w:rPr>
        <w:t>，儒學自是要求人人成聖的，但是一般人的</w:t>
      </w:r>
      <w:proofErr w:type="gramStart"/>
      <w:r w:rsidR="00A814E9">
        <w:rPr>
          <w:rFonts w:hint="eastAsia"/>
        </w:rPr>
        <w:t>次第升進之</w:t>
      </w:r>
      <w:proofErr w:type="gramEnd"/>
      <w:r w:rsidR="00A814E9">
        <w:rPr>
          <w:rFonts w:hint="eastAsia"/>
        </w:rPr>
        <w:t>功不可否定，這一點，勞先生亦提到</w:t>
      </w:r>
      <w:proofErr w:type="gramStart"/>
      <w:r w:rsidR="00A814E9">
        <w:rPr>
          <w:rFonts w:hint="eastAsia"/>
        </w:rPr>
        <w:t>陽明之說有其</w:t>
      </w:r>
      <w:proofErr w:type="gramEnd"/>
      <w:r w:rsidR="00A814E9">
        <w:rPr>
          <w:rFonts w:hint="eastAsia"/>
        </w:rPr>
        <w:t>危險性在。</w:t>
      </w:r>
    </w:p>
    <w:p w:rsidR="00E1274E" w:rsidRDefault="00E1274E" w:rsidP="00263250"/>
    <w:p w:rsidR="00E1274E" w:rsidRDefault="007B67A0" w:rsidP="00263250">
      <w:r>
        <w:rPr>
          <w:rFonts w:hint="eastAsia"/>
        </w:rPr>
        <w:t xml:space="preserve">　　</w:t>
      </w:r>
      <w:r w:rsidR="00E1274E">
        <w:rPr>
          <w:rFonts w:hint="eastAsia"/>
        </w:rPr>
        <w:t>陽明講到了「</w:t>
      </w:r>
      <w:proofErr w:type="gramStart"/>
      <w:r w:rsidR="00E1274E">
        <w:rPr>
          <w:rFonts w:hint="eastAsia"/>
        </w:rPr>
        <w:t>性即理</w:t>
      </w:r>
      <w:proofErr w:type="gramEnd"/>
      <w:r w:rsidR="00E1274E">
        <w:rPr>
          <w:rFonts w:hint="eastAsia"/>
        </w:rPr>
        <w:t>」，勞先生強調此理指規範義而非規律義，不指經驗物而是行為物，這些說法都可以，但也就證明了客觀世界之知在陽明系統中是缺乏討論及重視的，因此陽明學有其高拔之</w:t>
      </w:r>
      <w:proofErr w:type="gramStart"/>
      <w:r w:rsidR="00E1274E">
        <w:rPr>
          <w:rFonts w:hint="eastAsia"/>
        </w:rPr>
        <w:t>艷</w:t>
      </w:r>
      <w:proofErr w:type="gramEnd"/>
      <w:r w:rsidR="00E1274E">
        <w:rPr>
          <w:rFonts w:hint="eastAsia"/>
        </w:rPr>
        <w:t>美，但卻有不完整</w:t>
      </w:r>
      <w:proofErr w:type="gramStart"/>
      <w:r w:rsidR="00E1274E">
        <w:rPr>
          <w:rFonts w:hint="eastAsia"/>
        </w:rPr>
        <w:t>的可惜</w:t>
      </w:r>
      <w:proofErr w:type="gramEnd"/>
      <w:r w:rsidR="00E1274E">
        <w:rPr>
          <w:rFonts w:hint="eastAsia"/>
        </w:rPr>
        <w:t>。推崇之餘，亦須重視其不足處要有所補足。</w:t>
      </w:r>
    </w:p>
    <w:p w:rsidR="00263250" w:rsidRDefault="00263250" w:rsidP="00263250"/>
    <w:p w:rsidR="00CF79E7" w:rsidRDefault="00166245" w:rsidP="00166245">
      <w:pPr>
        <w:pStyle w:val="a3"/>
        <w:numPr>
          <w:ilvl w:val="0"/>
          <w:numId w:val="1"/>
        </w:numPr>
        <w:ind w:leftChars="0"/>
      </w:pPr>
      <w:r>
        <w:rPr>
          <w:rFonts w:hint="eastAsia"/>
        </w:rPr>
        <w:t>對</w:t>
      </w:r>
      <w:r w:rsidRPr="00166245">
        <w:rPr>
          <w:rFonts w:hint="eastAsia"/>
        </w:rPr>
        <w:t>四句教之說明</w:t>
      </w:r>
      <w:r>
        <w:rPr>
          <w:rFonts w:hint="eastAsia"/>
        </w:rPr>
        <w:t>的反思</w:t>
      </w:r>
    </w:p>
    <w:p w:rsidR="00166245" w:rsidRDefault="00166245" w:rsidP="00166245"/>
    <w:p w:rsidR="00BA26EC" w:rsidRDefault="007B67A0" w:rsidP="00166245">
      <w:r>
        <w:rPr>
          <w:rFonts w:hint="eastAsia"/>
        </w:rPr>
        <w:t xml:space="preserve">　　</w:t>
      </w:r>
      <w:r w:rsidR="00BA26EC">
        <w:rPr>
          <w:rFonts w:hint="eastAsia"/>
        </w:rPr>
        <w:t>勞先生討論四句教的重點就</w:t>
      </w:r>
      <w:proofErr w:type="gramStart"/>
      <w:r w:rsidR="00BA26EC">
        <w:rPr>
          <w:rFonts w:hint="eastAsia"/>
        </w:rPr>
        <w:t>在解明</w:t>
      </w:r>
      <w:proofErr w:type="gramEnd"/>
      <w:r w:rsidR="00BA26EC">
        <w:rPr>
          <w:rFonts w:hint="eastAsia"/>
        </w:rPr>
        <w:t>「無</w:t>
      </w:r>
      <w:proofErr w:type="gramStart"/>
      <w:r w:rsidR="00BA26EC">
        <w:rPr>
          <w:rFonts w:hint="eastAsia"/>
        </w:rPr>
        <w:t>善無惡</w:t>
      </w:r>
      <w:proofErr w:type="gramEnd"/>
      <w:r w:rsidR="00BA26EC">
        <w:rPr>
          <w:rFonts w:hint="eastAsia"/>
        </w:rPr>
        <w:t>心之體」一句上，結論就是心之體可</w:t>
      </w:r>
      <w:proofErr w:type="gramStart"/>
      <w:r w:rsidR="00BA26EC">
        <w:rPr>
          <w:rFonts w:hint="eastAsia"/>
        </w:rPr>
        <w:t>說無善無惡但</w:t>
      </w:r>
      <w:proofErr w:type="gramEnd"/>
      <w:r w:rsidR="00BA26EC">
        <w:rPr>
          <w:rFonts w:hint="eastAsia"/>
        </w:rPr>
        <w:t>亦是至善的</w:t>
      </w:r>
      <w:r w:rsidR="00BA26EC">
        <w:rPr>
          <w:rStyle w:val="aa"/>
        </w:rPr>
        <w:footnoteReference w:id="27"/>
      </w:r>
      <w:r w:rsidR="00BA26EC">
        <w:rPr>
          <w:rFonts w:hint="eastAsia"/>
        </w:rPr>
        <w:t>，陽明</w:t>
      </w:r>
      <w:proofErr w:type="gramStart"/>
      <w:r w:rsidR="00BA26EC">
        <w:rPr>
          <w:rFonts w:hint="eastAsia"/>
        </w:rPr>
        <w:t>說無善無惡</w:t>
      </w:r>
      <w:proofErr w:type="gramEnd"/>
      <w:r w:rsidR="00BA26EC">
        <w:rPr>
          <w:rFonts w:hint="eastAsia"/>
        </w:rPr>
        <w:t>就是太有信心了，把佛教的詞語大</w:t>
      </w:r>
      <w:proofErr w:type="gramStart"/>
      <w:r w:rsidR="00BA26EC">
        <w:rPr>
          <w:rFonts w:hint="eastAsia"/>
        </w:rPr>
        <w:t>喇喇</w:t>
      </w:r>
      <w:proofErr w:type="gramEnd"/>
      <w:r w:rsidR="00BA26EC">
        <w:rPr>
          <w:rFonts w:hint="eastAsia"/>
        </w:rPr>
        <w:t>地收進儒學系統中說，導致理論的麻煩，也引生四無教的說法，不得已只好</w:t>
      </w:r>
      <w:proofErr w:type="gramStart"/>
      <w:r w:rsidR="00BA26EC">
        <w:rPr>
          <w:rFonts w:hint="eastAsia"/>
        </w:rPr>
        <w:t>一</w:t>
      </w:r>
      <w:proofErr w:type="gramEnd"/>
      <w:r w:rsidR="00BA26EC">
        <w:rPr>
          <w:rFonts w:hint="eastAsia"/>
        </w:rPr>
        <w:t>為重本體</w:t>
      </w:r>
      <w:proofErr w:type="gramStart"/>
      <w:r w:rsidR="00BA26EC">
        <w:rPr>
          <w:rFonts w:hint="eastAsia"/>
        </w:rPr>
        <w:t>一</w:t>
      </w:r>
      <w:proofErr w:type="gramEnd"/>
      <w:r w:rsidR="00BA26EC">
        <w:rPr>
          <w:rFonts w:hint="eastAsia"/>
        </w:rPr>
        <w:t>為重工夫，其實本體工夫何曾可分，</w:t>
      </w:r>
      <w:proofErr w:type="gramStart"/>
      <w:r w:rsidR="00BA26EC">
        <w:rPr>
          <w:rFonts w:hint="eastAsia"/>
        </w:rPr>
        <w:t>說為境界</w:t>
      </w:r>
      <w:proofErr w:type="gramEnd"/>
      <w:r w:rsidR="00BA26EC">
        <w:rPr>
          <w:rFonts w:hint="eastAsia"/>
        </w:rPr>
        <w:t>與工夫之別可也。四</w:t>
      </w:r>
      <w:proofErr w:type="gramStart"/>
      <w:r w:rsidR="00BA26EC">
        <w:rPr>
          <w:rFonts w:hint="eastAsia"/>
        </w:rPr>
        <w:t>無教談境界</w:t>
      </w:r>
      <w:proofErr w:type="gramEnd"/>
      <w:r w:rsidR="00BA26EC">
        <w:rPr>
          <w:rFonts w:hint="eastAsia"/>
        </w:rPr>
        <w:t>，</w:t>
      </w:r>
      <w:proofErr w:type="gramStart"/>
      <w:r w:rsidR="00BA26EC">
        <w:rPr>
          <w:rFonts w:hint="eastAsia"/>
        </w:rPr>
        <w:t>四句教談工夫</w:t>
      </w:r>
      <w:proofErr w:type="gramEnd"/>
      <w:r w:rsidR="00BA26EC">
        <w:rPr>
          <w:rFonts w:hint="eastAsia"/>
        </w:rPr>
        <w:t>，工夫達致之後，自然不</w:t>
      </w:r>
      <w:proofErr w:type="gramStart"/>
      <w:r w:rsidR="00BA26EC">
        <w:rPr>
          <w:rFonts w:hint="eastAsia"/>
        </w:rPr>
        <w:t>勉</w:t>
      </w:r>
      <w:proofErr w:type="gramEnd"/>
      <w:r w:rsidR="00BA26EC">
        <w:rPr>
          <w:rFonts w:hint="eastAsia"/>
        </w:rPr>
        <w:t>而中、不思而得，然而，心之體是無</w:t>
      </w:r>
      <w:proofErr w:type="gramStart"/>
      <w:r w:rsidR="00BA26EC">
        <w:rPr>
          <w:rFonts w:hint="eastAsia"/>
        </w:rPr>
        <w:t>善無惡</w:t>
      </w:r>
      <w:proofErr w:type="gramEnd"/>
      <w:r w:rsidR="00BA26EC">
        <w:rPr>
          <w:rFonts w:hint="eastAsia"/>
        </w:rPr>
        <w:t>的</w:t>
      </w:r>
      <w:proofErr w:type="gramStart"/>
      <w:r w:rsidR="00BA26EC">
        <w:rPr>
          <w:rFonts w:hint="eastAsia"/>
        </w:rPr>
        <w:t>此說確有</w:t>
      </w:r>
      <w:proofErr w:type="gramEnd"/>
      <w:r w:rsidR="00BA26EC">
        <w:rPr>
          <w:rFonts w:hint="eastAsia"/>
        </w:rPr>
        <w:t>理論的大麻煩，然關於陽明其它說法，心之體是至善的也是</w:t>
      </w:r>
      <w:proofErr w:type="gramStart"/>
      <w:r w:rsidR="00BA26EC">
        <w:rPr>
          <w:rFonts w:hint="eastAsia"/>
        </w:rPr>
        <w:t>常說的</w:t>
      </w:r>
      <w:proofErr w:type="gramEnd"/>
      <w:r w:rsidR="00BA26EC">
        <w:rPr>
          <w:rFonts w:hint="eastAsia"/>
        </w:rPr>
        <w:t>，因此就價值義而言，</w:t>
      </w:r>
      <w:proofErr w:type="gramStart"/>
      <w:r w:rsidR="00BA26EC">
        <w:rPr>
          <w:rFonts w:hint="eastAsia"/>
        </w:rPr>
        <w:t>必須說為至善</w:t>
      </w:r>
      <w:proofErr w:type="gramEnd"/>
      <w:r w:rsidR="00BA26EC">
        <w:rPr>
          <w:rFonts w:hint="eastAsia"/>
        </w:rPr>
        <w:t>，就境界而言，方可</w:t>
      </w:r>
      <w:proofErr w:type="gramStart"/>
      <w:r w:rsidR="00BA26EC">
        <w:rPr>
          <w:rFonts w:hint="eastAsia"/>
        </w:rPr>
        <w:t>說無善無惡</w:t>
      </w:r>
      <w:proofErr w:type="gramEnd"/>
      <w:r w:rsidR="00BA26EC">
        <w:rPr>
          <w:rFonts w:hint="eastAsia"/>
        </w:rPr>
        <w:t>，因為已經超越了相對的善惡之念而只剩純粹至善的境界展現。由於四無教之說侵入佛教般若思維的用語，</w:t>
      </w:r>
      <w:proofErr w:type="gramStart"/>
      <w:r w:rsidR="00BA26EC">
        <w:rPr>
          <w:rFonts w:hint="eastAsia"/>
        </w:rPr>
        <w:t>無怪乎龍溪</w:t>
      </w:r>
      <w:proofErr w:type="gramEnd"/>
      <w:r w:rsidR="00BA26EC">
        <w:rPr>
          <w:rFonts w:hint="eastAsia"/>
        </w:rPr>
        <w:t>之學糾纏於此，勞先生及是以</w:t>
      </w:r>
      <w:proofErr w:type="gramStart"/>
      <w:r w:rsidR="00BA26EC">
        <w:rPr>
          <w:rFonts w:hint="eastAsia"/>
        </w:rPr>
        <w:t>境界說龍溪</w:t>
      </w:r>
      <w:proofErr w:type="gramEnd"/>
      <w:r w:rsidR="00BA26EC">
        <w:rPr>
          <w:rFonts w:hint="eastAsia"/>
        </w:rPr>
        <w:t>之學，</w:t>
      </w:r>
      <w:proofErr w:type="gramStart"/>
      <w:r w:rsidR="00BA26EC">
        <w:rPr>
          <w:rFonts w:hint="eastAsia"/>
        </w:rPr>
        <w:t>此待下文</w:t>
      </w:r>
      <w:proofErr w:type="gramEnd"/>
      <w:r w:rsidR="00BA26EC">
        <w:rPr>
          <w:rFonts w:hint="eastAsia"/>
        </w:rPr>
        <w:t>處理。</w:t>
      </w:r>
    </w:p>
    <w:p w:rsidR="00BA26EC" w:rsidRDefault="00BA26EC" w:rsidP="00166245"/>
    <w:p w:rsidR="00166245" w:rsidRDefault="007B67A0" w:rsidP="00166245">
      <w:r>
        <w:rPr>
          <w:rFonts w:hint="eastAsia"/>
        </w:rPr>
        <w:t xml:space="preserve">　　</w:t>
      </w:r>
      <w:r w:rsidR="00BA26EC">
        <w:rPr>
          <w:rFonts w:hint="eastAsia"/>
        </w:rPr>
        <w:t>勞先生最後還是在強調，心之體是主體而非客體</w:t>
      </w:r>
      <w:r w:rsidR="00BA26EC">
        <w:rPr>
          <w:rStyle w:val="aa"/>
        </w:rPr>
        <w:footnoteReference w:id="28"/>
      </w:r>
      <w:r w:rsidR="00BA26EC">
        <w:rPr>
          <w:rFonts w:hint="eastAsia"/>
        </w:rPr>
        <w:t>，並非存有義之實體。此說無</w:t>
      </w:r>
      <w:r w:rsidR="00B7024D">
        <w:rPr>
          <w:rFonts w:hint="eastAsia"/>
        </w:rPr>
        <w:t>礙於陽明學之解讀，但是，對於宇宙論的問題就是未及處理了，成德之教可以非必要處理宇宙論問題不可，但是三教辯證時就不能不論及了，就此而言，陽</w:t>
      </w:r>
      <w:r w:rsidR="00B7024D">
        <w:rPr>
          <w:rFonts w:hint="eastAsia"/>
        </w:rPr>
        <w:lastRenderedPageBreak/>
        <w:t>明有些唯心論的話頭，卻都未被勞先生提出來討論，殊</w:t>
      </w:r>
      <w:proofErr w:type="gramStart"/>
      <w:r w:rsidR="00B7024D">
        <w:rPr>
          <w:rFonts w:hint="eastAsia"/>
        </w:rPr>
        <w:t>為可惜</w:t>
      </w:r>
      <w:proofErr w:type="gramEnd"/>
      <w:r w:rsidR="00B7024D">
        <w:rPr>
          <w:rFonts w:hint="eastAsia"/>
        </w:rPr>
        <w:t>，此亦可說陽明亦未能免於討論形上學宇宙論問題，只是陽明藝高人膽大，講了許多</w:t>
      </w:r>
      <w:proofErr w:type="gramStart"/>
      <w:r w:rsidR="00B7024D">
        <w:rPr>
          <w:rFonts w:hint="eastAsia"/>
        </w:rPr>
        <w:t>主觀唯心論</w:t>
      </w:r>
      <w:proofErr w:type="gramEnd"/>
      <w:r w:rsidR="00B7024D">
        <w:rPr>
          <w:rFonts w:hint="eastAsia"/>
        </w:rPr>
        <w:t>的話頭</w:t>
      </w:r>
      <w:r w:rsidR="00B7024D">
        <w:rPr>
          <w:rStyle w:val="aa"/>
        </w:rPr>
        <w:footnoteReference w:id="29"/>
      </w:r>
      <w:r w:rsidR="00B7024D">
        <w:rPr>
          <w:rFonts w:hint="eastAsia"/>
        </w:rPr>
        <w:t>，在價值規範的領域中，宇宙論的議題是未能涉及的，一旦涉及則需要更多的專題討論，陽明未有細節的處理，就是一味地以至善天理良知生天生地說之而已，但這些說法都直接侵入形上學宇宙論的領域，論證不足，強勢意見而已，但也正是顯示主體性哲學不能不落到客體性問題上，勞先生固然成說形上學問題可在心性論形態中討論處理，但筆者以為，主體客體都必須是同一套哲學體系內的部分組成，</w:t>
      </w:r>
      <w:proofErr w:type="gramStart"/>
      <w:r w:rsidR="00B7024D">
        <w:rPr>
          <w:rFonts w:hint="eastAsia"/>
        </w:rPr>
        <w:t>若是</w:t>
      </w:r>
      <w:r w:rsidR="00BB6146">
        <w:rPr>
          <w:rFonts w:hint="eastAsia"/>
        </w:rPr>
        <w:t>嚴</w:t>
      </w:r>
      <w:r w:rsidR="00B7024D">
        <w:rPr>
          <w:rFonts w:hint="eastAsia"/>
        </w:rPr>
        <w:t>分</w:t>
      </w:r>
      <w:r w:rsidR="00BB6146">
        <w:rPr>
          <w:rFonts w:hint="eastAsia"/>
        </w:rPr>
        <w:t>類型</w:t>
      </w:r>
      <w:proofErr w:type="gramEnd"/>
      <w:r w:rsidR="00BB6146">
        <w:rPr>
          <w:rFonts w:hint="eastAsia"/>
        </w:rPr>
        <w:t>，反而不好處理了。</w:t>
      </w:r>
    </w:p>
    <w:p w:rsidR="00166245" w:rsidRDefault="00166245" w:rsidP="00166245"/>
    <w:p w:rsidR="002168AC" w:rsidRDefault="002168AC" w:rsidP="00CF79E7">
      <w:pPr>
        <w:pStyle w:val="a3"/>
        <w:numPr>
          <w:ilvl w:val="0"/>
          <w:numId w:val="1"/>
        </w:numPr>
        <w:ind w:leftChars="0"/>
      </w:pPr>
      <w:r>
        <w:rPr>
          <w:rFonts w:hint="eastAsia"/>
        </w:rPr>
        <w:t>對</w:t>
      </w:r>
      <w:r w:rsidRPr="002168AC">
        <w:rPr>
          <w:rFonts w:hint="eastAsia"/>
        </w:rPr>
        <w:t>致良知與明明德</w:t>
      </w:r>
      <w:r>
        <w:rPr>
          <w:rFonts w:hint="eastAsia"/>
        </w:rPr>
        <w:t>討論的反思</w:t>
      </w:r>
    </w:p>
    <w:p w:rsidR="002168AC" w:rsidRDefault="002168AC" w:rsidP="002168AC"/>
    <w:p w:rsidR="002168AC" w:rsidRDefault="00140666" w:rsidP="00140666">
      <w:r>
        <w:rPr>
          <w:rFonts w:hint="eastAsia"/>
        </w:rPr>
        <w:t xml:space="preserve">　　勞先生討論此節的重點在於明明德之後的親民概念，</w:t>
      </w:r>
      <w:proofErr w:type="gramStart"/>
      <w:r>
        <w:rPr>
          <w:rFonts w:hint="eastAsia"/>
        </w:rPr>
        <w:t>唯親民</w:t>
      </w:r>
      <w:proofErr w:type="gramEnd"/>
      <w:r>
        <w:rPr>
          <w:rFonts w:hint="eastAsia"/>
        </w:rPr>
        <w:t>，故而致良知的事業落實在家國天下之上，朱熹有新民之解，陽明以為不然，</w:t>
      </w:r>
      <w:proofErr w:type="gramStart"/>
      <w:r>
        <w:rPr>
          <w:rFonts w:hint="eastAsia"/>
        </w:rPr>
        <w:t>講親民</w:t>
      </w:r>
      <w:proofErr w:type="gramEnd"/>
      <w:r>
        <w:rPr>
          <w:rFonts w:hint="eastAsia"/>
        </w:rPr>
        <w:t>更有主體實踐的落實之義，此旨筆者以為</w:t>
      </w:r>
      <w:proofErr w:type="gramStart"/>
      <w:r>
        <w:rPr>
          <w:rFonts w:hint="eastAsia"/>
        </w:rPr>
        <w:t>兩說皆差別</w:t>
      </w:r>
      <w:proofErr w:type="gramEnd"/>
      <w:r>
        <w:rPr>
          <w:rFonts w:hint="eastAsia"/>
        </w:rPr>
        <w:t>不大。勞先生則是藉此轉向</w:t>
      </w:r>
      <w:proofErr w:type="gramStart"/>
      <w:r>
        <w:rPr>
          <w:rFonts w:hint="eastAsia"/>
        </w:rPr>
        <w:t>儒佛別</w:t>
      </w:r>
      <w:proofErr w:type="gramEnd"/>
      <w:r>
        <w:rPr>
          <w:rFonts w:hint="eastAsia"/>
        </w:rPr>
        <w:t>異的文化方向問題，</w:t>
      </w:r>
      <w:r w:rsidR="00BA720D">
        <w:rPr>
          <w:rFonts w:hint="eastAsia"/>
        </w:rPr>
        <w:t>儒家的成己是</w:t>
      </w:r>
      <w:proofErr w:type="gramStart"/>
      <w:r w:rsidR="00BA720D">
        <w:rPr>
          <w:rFonts w:hint="eastAsia"/>
        </w:rPr>
        <w:t>包含成物的</w:t>
      </w:r>
      <w:proofErr w:type="gramEnd"/>
      <w:r w:rsidR="00BA720D">
        <w:rPr>
          <w:rFonts w:hint="eastAsia"/>
        </w:rPr>
        <w:t>，佛教不然，</w:t>
      </w:r>
      <w:proofErr w:type="gramStart"/>
      <w:r w:rsidR="00BA720D">
        <w:rPr>
          <w:rFonts w:hint="eastAsia"/>
        </w:rPr>
        <w:t>捨</w:t>
      </w:r>
      <w:proofErr w:type="gramEnd"/>
      <w:r w:rsidR="00BA720D">
        <w:rPr>
          <w:rFonts w:hint="eastAsia"/>
        </w:rPr>
        <w:t>離世界則不能成就文化</w:t>
      </w:r>
      <w:r w:rsidR="00BA720D">
        <w:rPr>
          <w:rStyle w:val="aa"/>
        </w:rPr>
        <w:footnoteReference w:id="30"/>
      </w:r>
      <w:r w:rsidR="00BA720D">
        <w:rPr>
          <w:rFonts w:hint="eastAsia"/>
        </w:rPr>
        <w:t>。筆者以為，以現代人間佛教的路向來說，說不能成就文化是可議的，但這就已經涉</w:t>
      </w:r>
      <w:proofErr w:type="gramStart"/>
      <w:r w:rsidR="00BA720D">
        <w:rPr>
          <w:rFonts w:hint="eastAsia"/>
        </w:rPr>
        <w:t>入儒佛</w:t>
      </w:r>
      <w:proofErr w:type="gramEnd"/>
      <w:r w:rsidR="00BA720D">
        <w:rPr>
          <w:rFonts w:hint="eastAsia"/>
        </w:rPr>
        <w:t>世界觀的根本不同的問題了，勞先生談成德之教就是就經驗現實</w:t>
      </w:r>
      <w:proofErr w:type="gramStart"/>
      <w:r w:rsidR="00BA720D">
        <w:rPr>
          <w:rFonts w:hint="eastAsia"/>
        </w:rPr>
        <w:t>世界說的</w:t>
      </w:r>
      <w:proofErr w:type="gramEnd"/>
      <w:r w:rsidR="00BA720D">
        <w:rPr>
          <w:rFonts w:hint="eastAsia"/>
        </w:rPr>
        <w:t>，佛教固可有成就人文之業，但個人的終極理想還是彼岸，然究應此岸還是彼岸是各家無法互相說服的，因為</w:t>
      </w:r>
      <w:proofErr w:type="gramStart"/>
      <w:r w:rsidR="00BA720D">
        <w:rPr>
          <w:rFonts w:hint="eastAsia"/>
        </w:rPr>
        <w:t>所信知的</w:t>
      </w:r>
      <w:proofErr w:type="gramEnd"/>
      <w:r w:rsidR="00BA720D">
        <w:rPr>
          <w:rFonts w:hint="eastAsia"/>
        </w:rPr>
        <w:t>世界觀根本不同，兩家是生活在不同的世界觀之內的，所以其實無從比較高下，理解差別即可。</w:t>
      </w:r>
    </w:p>
    <w:p w:rsidR="002168AC" w:rsidRDefault="002168AC" w:rsidP="002168AC"/>
    <w:p w:rsidR="00CC4E5E" w:rsidRDefault="007B67A0" w:rsidP="002168AC">
      <w:r>
        <w:rPr>
          <w:rFonts w:hint="eastAsia"/>
        </w:rPr>
        <w:t xml:space="preserve">　　</w:t>
      </w:r>
      <w:r w:rsidR="00CC4E5E">
        <w:rPr>
          <w:rFonts w:hint="eastAsia"/>
        </w:rPr>
        <w:t>以上對王陽明的討論到此為止，勞先生非常適應陽明的思路及論點，陽明學說簡直就是他的心性論旨的標準版本，唯筆者要指出，儒學問題絕非只是成德之教，只論及主體實踐如何成就人文而強調心性論旨是無妨的，但要以此高己貶它，貶抑客體實有進路之論點實在是不必要的，牟宗三之學即非此</w:t>
      </w:r>
      <w:proofErr w:type="gramStart"/>
      <w:r w:rsidR="00CC4E5E">
        <w:rPr>
          <w:rFonts w:hint="eastAsia"/>
        </w:rPr>
        <w:t>之</w:t>
      </w:r>
      <w:proofErr w:type="gramEnd"/>
      <w:r w:rsidR="00CC4E5E">
        <w:rPr>
          <w:rFonts w:hint="eastAsia"/>
        </w:rPr>
        <w:t>途，牟先生以陸王學能與周張學合扣，此一作法應較是恰當的，只是牟先生在程</w:t>
      </w:r>
      <w:proofErr w:type="gramStart"/>
      <w:r w:rsidR="00CC4E5E">
        <w:rPr>
          <w:rFonts w:hint="eastAsia"/>
        </w:rPr>
        <w:t>朱陸王的別異上用力</w:t>
      </w:r>
      <w:proofErr w:type="gramEnd"/>
      <w:r w:rsidR="00CC4E5E">
        <w:rPr>
          <w:rFonts w:hint="eastAsia"/>
        </w:rPr>
        <w:t>更大，這也是筆者萬萬不同意的。另外，未能見到勞先生討論陽明唯心論型態的宇宙觀世界觀論點，實</w:t>
      </w:r>
      <w:proofErr w:type="gramStart"/>
      <w:r w:rsidR="00CC4E5E">
        <w:rPr>
          <w:rFonts w:hint="eastAsia"/>
        </w:rPr>
        <w:t>為可惜</w:t>
      </w:r>
      <w:proofErr w:type="gramEnd"/>
      <w:r w:rsidR="00CC4E5E">
        <w:rPr>
          <w:rFonts w:hint="eastAsia"/>
        </w:rPr>
        <w:t>，不知心性論旨的型態宜如何消化此點，此誠勞先生留下未竟之論。</w:t>
      </w:r>
    </w:p>
    <w:p w:rsidR="00CC4E5E" w:rsidRDefault="00CC4E5E" w:rsidP="002168AC"/>
    <w:p w:rsidR="00CC4E5E" w:rsidRPr="00140666" w:rsidRDefault="00CC4E5E" w:rsidP="002168AC"/>
    <w:p w:rsidR="00CC4E5E" w:rsidRDefault="00CC4E5E" w:rsidP="00CF79E7">
      <w:pPr>
        <w:pStyle w:val="a3"/>
        <w:numPr>
          <w:ilvl w:val="0"/>
          <w:numId w:val="1"/>
        </w:numPr>
        <w:ind w:leftChars="0"/>
      </w:pPr>
      <w:r>
        <w:rPr>
          <w:rFonts w:hint="eastAsia"/>
        </w:rPr>
        <w:t>對王龍溪討論意見之反思</w:t>
      </w:r>
    </w:p>
    <w:p w:rsidR="00CC4E5E" w:rsidRDefault="00CC4E5E" w:rsidP="00CC4E5E">
      <w:pPr>
        <w:pStyle w:val="a3"/>
        <w:ind w:leftChars="0" w:left="456"/>
      </w:pPr>
    </w:p>
    <w:p w:rsidR="00CC4E5E" w:rsidRDefault="00C05799" w:rsidP="00C05799">
      <w:r>
        <w:rPr>
          <w:rFonts w:hint="eastAsia"/>
        </w:rPr>
        <w:t xml:space="preserve">　　</w:t>
      </w:r>
      <w:r w:rsidR="008C1A21">
        <w:rPr>
          <w:rFonts w:hint="eastAsia"/>
        </w:rPr>
        <w:t>勞先生討論龍溪</w:t>
      </w:r>
      <w:proofErr w:type="gramStart"/>
      <w:r w:rsidR="008C1A21">
        <w:rPr>
          <w:rFonts w:hint="eastAsia"/>
        </w:rPr>
        <w:t>之學概分</w:t>
      </w:r>
      <w:proofErr w:type="gramEnd"/>
      <w:r w:rsidR="008C1A21">
        <w:rPr>
          <w:rFonts w:hint="eastAsia"/>
        </w:rPr>
        <w:t>三點，首先講現成良知說。勞先生提到龍溪所講之現成良知必須是就本體處說，要堅持良知現成則勢必要談一心體的概念</w:t>
      </w:r>
      <w:r w:rsidR="008550D7">
        <w:rPr>
          <w:rStyle w:val="aa"/>
        </w:rPr>
        <w:footnoteReference w:id="31"/>
      </w:r>
      <w:r w:rsidR="008C1A21">
        <w:rPr>
          <w:rFonts w:hint="eastAsia"/>
        </w:rPr>
        <w:t>。此說</w:t>
      </w:r>
      <w:r w:rsidR="008C1A21">
        <w:rPr>
          <w:rFonts w:hint="eastAsia"/>
        </w:rPr>
        <w:lastRenderedPageBreak/>
        <w:t>筆者同意。只有在本體論、人性論的問題意識上才可以說人人現成已有良知，若是在工夫論</w:t>
      </w:r>
      <w:proofErr w:type="gramStart"/>
      <w:r w:rsidR="008C1A21">
        <w:rPr>
          <w:rFonts w:hint="eastAsia"/>
        </w:rPr>
        <w:t>上說此</w:t>
      </w:r>
      <w:proofErr w:type="gramEnd"/>
      <w:r w:rsidR="008C1A21">
        <w:rPr>
          <w:rFonts w:hint="eastAsia"/>
        </w:rPr>
        <w:t>，就等於孟子的性善論變成現象描述了，那當然是悖理的，然而，當龍溪如此強調了以後，甚至包括龍溪自己，都難免於</w:t>
      </w:r>
      <w:proofErr w:type="gramStart"/>
      <w:r w:rsidR="008C1A21">
        <w:rPr>
          <w:rFonts w:hint="eastAsia"/>
        </w:rPr>
        <w:t>工夫滑失之</w:t>
      </w:r>
      <w:proofErr w:type="gramEnd"/>
      <w:r w:rsidR="008C1A21">
        <w:rPr>
          <w:rFonts w:hint="eastAsia"/>
        </w:rPr>
        <w:t>病。於是勞先生轉向「</w:t>
      </w:r>
      <w:proofErr w:type="gramStart"/>
      <w:r w:rsidR="008C1A21">
        <w:rPr>
          <w:rFonts w:hint="eastAsia"/>
        </w:rPr>
        <w:t>心體</w:t>
      </w:r>
      <w:proofErr w:type="gramEnd"/>
      <w:r w:rsidR="008C1A21">
        <w:rPr>
          <w:rFonts w:hint="eastAsia"/>
        </w:rPr>
        <w:t>」與「心之本體」的討論上。</w:t>
      </w:r>
      <w:r w:rsidR="008550D7">
        <w:rPr>
          <w:rFonts w:hint="eastAsia"/>
        </w:rPr>
        <w:t>勞先生</w:t>
      </w:r>
      <w:proofErr w:type="gramStart"/>
      <w:r w:rsidR="008550D7">
        <w:rPr>
          <w:rFonts w:hint="eastAsia"/>
        </w:rPr>
        <w:t>說心體</w:t>
      </w:r>
      <w:proofErr w:type="gramEnd"/>
      <w:r w:rsidR="008550D7">
        <w:rPr>
          <w:rFonts w:hint="eastAsia"/>
        </w:rPr>
        <w:t>是心的主體的現在狀態，心之本體則已上升至某種本質性的討論了。這個說法沒甚麼好議論的，要討論的是勞先生</w:t>
      </w:r>
      <w:proofErr w:type="gramStart"/>
      <w:r w:rsidR="008550D7">
        <w:rPr>
          <w:rFonts w:hint="eastAsia"/>
        </w:rPr>
        <w:t>接下來談龍溪</w:t>
      </w:r>
      <w:proofErr w:type="gramEnd"/>
      <w:r w:rsidR="008550D7">
        <w:rPr>
          <w:rFonts w:hint="eastAsia"/>
        </w:rPr>
        <w:t>的工夫論，</w:t>
      </w:r>
      <w:proofErr w:type="gramStart"/>
      <w:r w:rsidR="008550D7">
        <w:rPr>
          <w:rFonts w:hint="eastAsia"/>
        </w:rPr>
        <w:t>說龍溪只重日</w:t>
      </w:r>
      <w:proofErr w:type="gramEnd"/>
      <w:r w:rsidR="008550D7">
        <w:rPr>
          <w:rFonts w:hint="eastAsia"/>
        </w:rPr>
        <w:t>減，顯非陽明一路。它是自我覺悟卻非道德實踐</w:t>
      </w:r>
      <w:r w:rsidR="008550D7">
        <w:rPr>
          <w:rStyle w:val="aa"/>
        </w:rPr>
        <w:footnoteReference w:id="32"/>
      </w:r>
      <w:r w:rsidR="008550D7">
        <w:rPr>
          <w:rFonts w:hint="eastAsia"/>
        </w:rPr>
        <w:t>。</w:t>
      </w:r>
      <w:r w:rsidR="00242931">
        <w:rPr>
          <w:rFonts w:hint="eastAsia"/>
        </w:rPr>
        <w:t>又</w:t>
      </w:r>
      <w:proofErr w:type="gramStart"/>
      <w:r w:rsidR="00242931">
        <w:rPr>
          <w:rFonts w:hint="eastAsia"/>
        </w:rPr>
        <w:t>說龍溪每把悟後境界與悟入</w:t>
      </w:r>
      <w:proofErr w:type="gramEnd"/>
      <w:r w:rsidR="00242931">
        <w:rPr>
          <w:rFonts w:hint="eastAsia"/>
        </w:rPr>
        <w:t>工夫混為一談</w:t>
      </w:r>
      <w:r w:rsidR="00242931">
        <w:rPr>
          <w:rStyle w:val="aa"/>
        </w:rPr>
        <w:footnoteReference w:id="33"/>
      </w:r>
      <w:r w:rsidR="00242931">
        <w:rPr>
          <w:rFonts w:hint="eastAsia"/>
        </w:rPr>
        <w:t>。勞先生這兩點，後者同意前者不同意。首先，</w:t>
      </w:r>
      <w:proofErr w:type="gramStart"/>
      <w:r w:rsidR="00242931">
        <w:rPr>
          <w:rFonts w:hint="eastAsia"/>
        </w:rPr>
        <w:t>說日減</w:t>
      </w:r>
      <w:proofErr w:type="gramEnd"/>
      <w:r w:rsidR="00242931">
        <w:rPr>
          <w:rFonts w:hint="eastAsia"/>
        </w:rPr>
        <w:t>工夫與日增工夫其實只是語言表面意旨的不同而已，就像</w:t>
      </w:r>
      <w:proofErr w:type="gramStart"/>
      <w:r w:rsidR="00242931">
        <w:rPr>
          <w:rFonts w:hint="eastAsia"/>
        </w:rPr>
        <w:t>孟子有擴而充</w:t>
      </w:r>
      <w:proofErr w:type="gramEnd"/>
      <w:r w:rsidR="00242931">
        <w:rPr>
          <w:rFonts w:hint="eastAsia"/>
        </w:rPr>
        <w:t>之也有求放心工夫的兩路，陽明</w:t>
      </w:r>
      <w:proofErr w:type="gramStart"/>
      <w:r w:rsidR="00242931">
        <w:rPr>
          <w:rFonts w:hint="eastAsia"/>
        </w:rPr>
        <w:t>固講致</w:t>
      </w:r>
      <w:proofErr w:type="gramEnd"/>
      <w:r w:rsidR="00242931">
        <w:rPr>
          <w:rFonts w:hint="eastAsia"/>
        </w:rPr>
        <w:t>良知於事</w:t>
      </w:r>
      <w:proofErr w:type="gramStart"/>
      <w:r w:rsidR="00242931">
        <w:rPr>
          <w:rFonts w:hint="eastAsia"/>
        </w:rPr>
        <w:t>事物</w:t>
      </w:r>
      <w:proofErr w:type="gramEnd"/>
      <w:r w:rsidR="00242931">
        <w:rPr>
          <w:rFonts w:hint="eastAsia"/>
        </w:rPr>
        <w:t>物，但陽明</w:t>
      </w:r>
      <w:proofErr w:type="gramStart"/>
      <w:r w:rsidR="00242931">
        <w:rPr>
          <w:rFonts w:hint="eastAsia"/>
        </w:rPr>
        <w:t>也講日減</w:t>
      </w:r>
      <w:proofErr w:type="gramEnd"/>
      <w:r w:rsidR="00242931">
        <w:rPr>
          <w:rFonts w:hint="eastAsia"/>
        </w:rPr>
        <w:t>工夫</w:t>
      </w:r>
      <w:r w:rsidR="00242931">
        <w:rPr>
          <w:rStyle w:val="aa"/>
        </w:rPr>
        <w:footnoteReference w:id="34"/>
      </w:r>
      <w:r w:rsidR="00242931">
        <w:rPr>
          <w:rFonts w:hint="eastAsia"/>
        </w:rPr>
        <w:t>：</w:t>
      </w:r>
      <w:r w:rsidR="00242931" w:rsidRPr="00242931">
        <w:rPr>
          <w:rFonts w:hint="eastAsia"/>
        </w:rPr>
        <w:t>「吾輩用功只求日減，不求日增。」</w:t>
      </w:r>
      <w:r>
        <w:rPr>
          <w:rFonts w:hint="eastAsia"/>
        </w:rPr>
        <w:t>兩說根本完全一樣，而且這樣的說法，必然是預設了心之本體、性善本體才有可能的。</w:t>
      </w:r>
      <w:r w:rsidR="00242931">
        <w:rPr>
          <w:rFonts w:hint="eastAsia"/>
        </w:rPr>
        <w:t>勞先生說自我覺悟與道德實踐不同，但在陽明的思路中，道德實踐之能否成功正是自我覺悟之徹底不徹底的問題，所以兩件事情在別的體系中或許還有不同</w:t>
      </w:r>
      <w:r w:rsidR="001B304D">
        <w:rPr>
          <w:rFonts w:hint="eastAsia"/>
        </w:rPr>
        <w:t>，但恰恰是在陽明的體系中是分不得自我覺悟和道德實踐的。</w:t>
      </w:r>
      <w:r w:rsidR="00BF1D09">
        <w:rPr>
          <w:rFonts w:hint="eastAsia"/>
        </w:rPr>
        <w:t>就此而言，筆者以為勞先生於</w:t>
      </w:r>
      <w:proofErr w:type="gramStart"/>
      <w:r w:rsidR="00BF1D09">
        <w:rPr>
          <w:rFonts w:hint="eastAsia"/>
        </w:rPr>
        <w:t>此處嚴分龍</w:t>
      </w:r>
      <w:proofErr w:type="gramEnd"/>
      <w:r w:rsidR="00BF1D09">
        <w:rPr>
          <w:rFonts w:hint="eastAsia"/>
        </w:rPr>
        <w:t>溪與陽明的不同是不必要的，這</w:t>
      </w:r>
      <w:proofErr w:type="gramStart"/>
      <w:r w:rsidR="00BF1D09">
        <w:rPr>
          <w:rFonts w:hint="eastAsia"/>
        </w:rPr>
        <w:t>不能不說是陽明</w:t>
      </w:r>
      <w:proofErr w:type="gramEnd"/>
      <w:r w:rsidR="00BF1D09">
        <w:rPr>
          <w:rFonts w:hint="eastAsia"/>
        </w:rPr>
        <w:t>學說自己遺留下來的模型，但是這個模型本身是沒有問題的，問題是勞先生指出的後一點，亦即把工夫和境界混淆了。這就是龍溪的真正問題，「吾十有五而志於學」是要給新學者，但「七十而從心所欲</w:t>
      </w:r>
      <w:proofErr w:type="gramStart"/>
      <w:r w:rsidR="00BF1D09">
        <w:rPr>
          <w:rFonts w:hint="eastAsia"/>
        </w:rPr>
        <w:t>不</w:t>
      </w:r>
      <w:proofErr w:type="gramEnd"/>
      <w:r w:rsidR="00BF1D09">
        <w:rPr>
          <w:rFonts w:hint="eastAsia"/>
        </w:rPr>
        <w:t>逾矩」是要給達境界者的。兩者</w:t>
      </w:r>
      <w:proofErr w:type="gramStart"/>
      <w:r w:rsidR="00BF1D09">
        <w:rPr>
          <w:rFonts w:hint="eastAsia"/>
        </w:rPr>
        <w:t>不可相混</w:t>
      </w:r>
      <w:proofErr w:type="gramEnd"/>
      <w:r w:rsidR="00BF1D09">
        <w:rPr>
          <w:rFonts w:hint="eastAsia"/>
        </w:rPr>
        <w:t>。龍溪</w:t>
      </w:r>
      <w:proofErr w:type="gramStart"/>
      <w:r w:rsidR="00BF1D09">
        <w:rPr>
          <w:rFonts w:hint="eastAsia"/>
        </w:rPr>
        <w:t>之所以相混</w:t>
      </w:r>
      <w:proofErr w:type="gramEnd"/>
      <w:r w:rsidR="00BF1D09">
        <w:rPr>
          <w:rFonts w:hint="eastAsia"/>
        </w:rPr>
        <w:t>，關鍵還是他</w:t>
      </w:r>
      <w:proofErr w:type="gramStart"/>
      <w:r w:rsidR="00BF1D09">
        <w:rPr>
          <w:rFonts w:hint="eastAsia"/>
        </w:rPr>
        <w:t>在儒佛</w:t>
      </w:r>
      <w:proofErr w:type="gramEnd"/>
      <w:r w:rsidR="00BF1D09">
        <w:rPr>
          <w:rFonts w:hint="eastAsia"/>
        </w:rPr>
        <w:t>的分際掌握不明。這就轉入勞先生的第三點討論，禪學之影響。龍溪這些話頭都</w:t>
      </w:r>
      <w:proofErr w:type="gramStart"/>
      <w:r w:rsidR="00BF1D09">
        <w:rPr>
          <w:rFonts w:hint="eastAsia"/>
        </w:rPr>
        <w:t>充滿了禪味</w:t>
      </w:r>
      <w:proofErr w:type="gramEnd"/>
      <w:r w:rsidR="00BF1D09">
        <w:rPr>
          <w:rFonts w:hint="eastAsia"/>
        </w:rPr>
        <w:t>。但是禪學與儒學的根本不同之處，除了世界觀之外還有價值意識，禪學價值意識是般若之智，儒學是仁義價值，</w:t>
      </w:r>
      <w:proofErr w:type="gramStart"/>
      <w:r w:rsidR="00BF1D09">
        <w:rPr>
          <w:rFonts w:hint="eastAsia"/>
        </w:rPr>
        <w:t>空性的</w:t>
      </w:r>
      <w:proofErr w:type="gramEnd"/>
      <w:r w:rsidR="00BF1D09">
        <w:rPr>
          <w:rFonts w:hint="eastAsia"/>
        </w:rPr>
        <w:t>思維對佛教而言是</w:t>
      </w:r>
      <w:proofErr w:type="gramStart"/>
      <w:r w:rsidR="00BF1D09">
        <w:rPr>
          <w:rFonts w:hint="eastAsia"/>
        </w:rPr>
        <w:t>本體實相</w:t>
      </w:r>
      <w:proofErr w:type="gramEnd"/>
      <w:r w:rsidR="00BF1D09">
        <w:rPr>
          <w:rFonts w:hint="eastAsia"/>
        </w:rPr>
        <w:t>，對儒學而言卻是私己不</w:t>
      </w:r>
      <w:proofErr w:type="gramStart"/>
      <w:r w:rsidR="00BF1D09">
        <w:rPr>
          <w:rFonts w:hint="eastAsia"/>
        </w:rPr>
        <w:t>諦</w:t>
      </w:r>
      <w:proofErr w:type="gramEnd"/>
      <w:r w:rsidR="00BF1D09">
        <w:rPr>
          <w:rFonts w:hint="eastAsia"/>
        </w:rPr>
        <w:t>的。</w:t>
      </w:r>
      <w:proofErr w:type="gramStart"/>
      <w:r w:rsidR="00BF1D09">
        <w:rPr>
          <w:rFonts w:hint="eastAsia"/>
        </w:rPr>
        <w:t>龍溪常以</w:t>
      </w:r>
      <w:proofErr w:type="gramEnd"/>
      <w:r w:rsidR="00BF1D09">
        <w:rPr>
          <w:rFonts w:hint="eastAsia"/>
        </w:rPr>
        <w:t>佛教價值命題作為儒家工夫論的表意形式，這當然還是陽明學說自己留下來的把柄，</w:t>
      </w:r>
      <w:r w:rsidR="00E37924">
        <w:rPr>
          <w:rFonts w:hint="eastAsia"/>
        </w:rPr>
        <w:t>陽明藝高人膽大故而言</w:t>
      </w:r>
      <w:proofErr w:type="gramStart"/>
      <w:r w:rsidR="00E37924">
        <w:rPr>
          <w:rFonts w:hint="eastAsia"/>
        </w:rPr>
        <w:t>說過溢</w:t>
      </w:r>
      <w:proofErr w:type="gramEnd"/>
      <w:r w:rsidR="00E37924">
        <w:rPr>
          <w:rFonts w:hint="eastAsia"/>
        </w:rPr>
        <w:t>，龍溪則是好高騖遠故而虛華不實，師承之病，難</w:t>
      </w:r>
      <w:proofErr w:type="gramStart"/>
      <w:r w:rsidR="00E37924">
        <w:rPr>
          <w:rFonts w:hint="eastAsia"/>
        </w:rPr>
        <w:t>以免哉</w:t>
      </w:r>
      <w:proofErr w:type="gramEnd"/>
      <w:r w:rsidR="00E37924">
        <w:rPr>
          <w:rFonts w:hint="eastAsia"/>
        </w:rPr>
        <w:t>。</w:t>
      </w:r>
    </w:p>
    <w:p w:rsidR="00242931" w:rsidRDefault="00242931" w:rsidP="00CC4E5E">
      <w:pPr>
        <w:pStyle w:val="a3"/>
        <w:ind w:leftChars="0" w:left="456"/>
      </w:pPr>
    </w:p>
    <w:p w:rsidR="004F61C3" w:rsidRDefault="004F61C3" w:rsidP="00CF79E7">
      <w:pPr>
        <w:pStyle w:val="a3"/>
        <w:numPr>
          <w:ilvl w:val="0"/>
          <w:numId w:val="1"/>
        </w:numPr>
        <w:ind w:leftChars="0"/>
      </w:pPr>
      <w:r>
        <w:rPr>
          <w:rFonts w:hint="eastAsia"/>
        </w:rPr>
        <w:t>結語：</w:t>
      </w:r>
    </w:p>
    <w:p w:rsidR="004F61C3" w:rsidRDefault="004F61C3" w:rsidP="004F61C3"/>
    <w:p w:rsidR="007929E2" w:rsidRDefault="004F61C3" w:rsidP="004F61C3">
      <w:r>
        <w:rPr>
          <w:rFonts w:hint="eastAsia"/>
        </w:rPr>
        <w:t xml:space="preserve">　　筆者對勞思光先生的中國</w:t>
      </w:r>
      <w:proofErr w:type="gramStart"/>
      <w:r>
        <w:rPr>
          <w:rFonts w:hint="eastAsia"/>
        </w:rPr>
        <w:t>哲學史專書</w:t>
      </w:r>
      <w:proofErr w:type="gramEnd"/>
      <w:r>
        <w:rPr>
          <w:rFonts w:hint="eastAsia"/>
        </w:rPr>
        <w:t>，進行了多次的討論，包括宋明儒學詮釋</w:t>
      </w:r>
      <w:r w:rsidR="00D40FFE">
        <w:rPr>
          <w:rFonts w:hint="eastAsia"/>
        </w:rPr>
        <w:t>、</w:t>
      </w:r>
      <w:proofErr w:type="gramStart"/>
      <w:r>
        <w:rPr>
          <w:rFonts w:hint="eastAsia"/>
        </w:rPr>
        <w:t>道佛詮釋</w:t>
      </w:r>
      <w:proofErr w:type="gramEnd"/>
      <w:r>
        <w:rPr>
          <w:rFonts w:hint="eastAsia"/>
        </w:rPr>
        <w:t>，與朱熹詮釋，本文正好補足</w:t>
      </w:r>
      <w:r w:rsidR="00D40FFE">
        <w:rPr>
          <w:rFonts w:hint="eastAsia"/>
        </w:rPr>
        <w:t>陽明</w:t>
      </w:r>
      <w:r>
        <w:rPr>
          <w:rFonts w:hint="eastAsia"/>
        </w:rPr>
        <w:t>心學部分的討論，</w:t>
      </w:r>
      <w:r w:rsidR="00D40FFE">
        <w:rPr>
          <w:rFonts w:hint="eastAsia"/>
        </w:rPr>
        <w:t>從中可以見出，雖然勞先生特舉陽明之學，但亦見到陽明學的危險處及不足處，但是勞先生都是曲為維護，一往情深地熱愛象山陽明學，這就造成，象山學陽明學本身的不足等於就是勞先生的不足了，這個不足之處，關鍵就在三教辯證上。勞先生處理的三教辯證問題，通常不從理論內涵去做衝撞，而是走德性我情意我形軀我認知我等</w:t>
      </w:r>
      <w:r w:rsidR="00D40FFE">
        <w:rPr>
          <w:rFonts w:hint="eastAsia"/>
        </w:rPr>
        <w:lastRenderedPageBreak/>
        <w:t>境界型態的</w:t>
      </w:r>
      <w:proofErr w:type="gramStart"/>
      <w:r w:rsidR="00D40FFE">
        <w:rPr>
          <w:rFonts w:hint="eastAsia"/>
        </w:rPr>
        <w:t>別異去做</w:t>
      </w:r>
      <w:proofErr w:type="gramEnd"/>
      <w:r w:rsidR="00D40FFE">
        <w:rPr>
          <w:rFonts w:hint="eastAsia"/>
        </w:rPr>
        <w:t>討論，又或者是走建設性文化</w:t>
      </w:r>
      <w:proofErr w:type="gramStart"/>
      <w:r w:rsidR="00D40FFE">
        <w:rPr>
          <w:rFonts w:hint="eastAsia"/>
        </w:rPr>
        <w:t>肯定論或</w:t>
      </w:r>
      <w:proofErr w:type="gramEnd"/>
      <w:r w:rsidR="00D40FFE">
        <w:rPr>
          <w:rFonts w:hint="eastAsia"/>
        </w:rPr>
        <w:t>文化否定論的文化哲學路徑去討論，仍然不是哲學體系本身的正面攻防，實際上，形上學宇宙論正是三教別異的門面問題，不討論其說，就不能爭鋒，儒釋道都是追求理想的哲學，但是理論體系的差異不只是訴諸理想的方向就能說</w:t>
      </w:r>
      <w:proofErr w:type="gramStart"/>
      <w:r w:rsidR="00D40FFE">
        <w:rPr>
          <w:rFonts w:hint="eastAsia"/>
        </w:rPr>
        <w:t>清楚的</w:t>
      </w:r>
      <w:proofErr w:type="gramEnd"/>
      <w:r w:rsidR="00D40FFE">
        <w:rPr>
          <w:rFonts w:hint="eastAsia"/>
        </w:rPr>
        <w:t>，而是還要落實到世界觀價值哲學上說才能說明白，勞先生認為這些問題可以在心性論形態中討論，但是陽明也好，勞先生也好，卻並未展開討論，</w:t>
      </w:r>
      <w:r w:rsidR="007B67A0">
        <w:rPr>
          <w:rFonts w:hint="eastAsia"/>
        </w:rPr>
        <w:t>以致這個問題確實是被擱置放下了。本文之作，一方面呈現勞先生討論的要旨，一方面提出筆者本人的思考，重點是，肯定心性論對於討論陽明象山學的路徑是準確的，但反對此說優異於形上學宇宙論進路之他說，因為還有其它哲學問題必須面對，不是</w:t>
      </w:r>
      <w:proofErr w:type="gramStart"/>
      <w:r w:rsidR="007B67A0">
        <w:rPr>
          <w:rFonts w:hint="eastAsia"/>
        </w:rPr>
        <w:t>心性論進路</w:t>
      </w:r>
      <w:proofErr w:type="gramEnd"/>
      <w:r w:rsidR="007B67A0">
        <w:rPr>
          <w:rFonts w:hint="eastAsia"/>
        </w:rPr>
        <w:t>就能完全討論得了的，而且，心性論的議題必須和形上學宇宙論的議題合併進入</w:t>
      </w:r>
      <w:proofErr w:type="gramStart"/>
      <w:r w:rsidR="007B67A0">
        <w:rPr>
          <w:rFonts w:hint="eastAsia"/>
        </w:rPr>
        <w:t>一</w:t>
      </w:r>
      <w:proofErr w:type="gramEnd"/>
      <w:r w:rsidR="007B67A0">
        <w:rPr>
          <w:rFonts w:hint="eastAsia"/>
        </w:rPr>
        <w:t>整套的學派理論中，這樣才能建構完整的學派理論以面對三教辯證的全面攻防。</w:t>
      </w:r>
    </w:p>
    <w:p w:rsidR="00136E65" w:rsidRPr="007B67A0" w:rsidRDefault="00136E65"/>
    <w:p w:rsidR="00136E65" w:rsidRDefault="00136E65"/>
    <w:p w:rsidR="00136E65" w:rsidRDefault="00136E65"/>
    <w:p w:rsidR="00CF79E7" w:rsidRDefault="00CF79E7"/>
    <w:p w:rsidR="00136E65" w:rsidRDefault="00136E65"/>
    <w:sectPr w:rsidR="00136E65">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EA" w:rsidRDefault="003654EA" w:rsidP="00B945EC">
      <w:r>
        <w:separator/>
      </w:r>
    </w:p>
  </w:endnote>
  <w:endnote w:type="continuationSeparator" w:id="0">
    <w:p w:rsidR="003654EA" w:rsidRDefault="003654EA" w:rsidP="00B9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639738"/>
      <w:docPartObj>
        <w:docPartGallery w:val="Page Numbers (Bottom of Page)"/>
        <w:docPartUnique/>
      </w:docPartObj>
    </w:sdtPr>
    <w:sdtEndPr/>
    <w:sdtContent>
      <w:sdt>
        <w:sdtPr>
          <w:id w:val="-1669238322"/>
          <w:docPartObj>
            <w:docPartGallery w:val="Page Numbers (Top of Page)"/>
            <w:docPartUnique/>
          </w:docPartObj>
        </w:sdtPr>
        <w:sdtEndPr/>
        <w:sdtContent>
          <w:p w:rsidR="00242931" w:rsidRDefault="00242931">
            <w:pPr>
              <w:pStyle w:val="ad"/>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AC481A">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AC481A">
              <w:rPr>
                <w:b/>
                <w:bCs/>
                <w:noProof/>
              </w:rPr>
              <w:t>12</w:t>
            </w:r>
            <w:r>
              <w:rPr>
                <w:b/>
                <w:bCs/>
                <w:sz w:val="24"/>
                <w:szCs w:val="24"/>
              </w:rPr>
              <w:fldChar w:fldCharType="end"/>
            </w:r>
          </w:p>
        </w:sdtContent>
      </w:sdt>
    </w:sdtContent>
  </w:sdt>
  <w:p w:rsidR="00242931" w:rsidRDefault="002429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EA" w:rsidRDefault="003654EA" w:rsidP="00B945EC">
      <w:r>
        <w:separator/>
      </w:r>
    </w:p>
  </w:footnote>
  <w:footnote w:type="continuationSeparator" w:id="0">
    <w:p w:rsidR="003654EA" w:rsidRDefault="003654EA" w:rsidP="00B945EC">
      <w:r>
        <w:continuationSeparator/>
      </w:r>
    </w:p>
  </w:footnote>
  <w:footnote w:id="1">
    <w:p w:rsidR="00242931" w:rsidRDefault="00242931">
      <w:pPr>
        <w:pStyle w:val="a8"/>
      </w:pPr>
      <w:r>
        <w:rPr>
          <w:rStyle w:val="aa"/>
        </w:rPr>
        <w:footnoteRef/>
      </w:r>
      <w:r>
        <w:t xml:space="preserve"> </w:t>
      </w:r>
      <w:r>
        <w:rPr>
          <w:rFonts w:hint="eastAsia"/>
        </w:rPr>
        <w:t>參見拙作：</w:t>
      </w:r>
      <w:r w:rsidRPr="00B945EC">
        <w:rPr>
          <w:rFonts w:hint="eastAsia"/>
        </w:rPr>
        <w:t>杜保瑞，《南宋儒學》，（臺灣商務印書館，</w:t>
      </w:r>
      <w:r w:rsidRPr="00B945EC">
        <w:rPr>
          <w:rFonts w:hint="eastAsia"/>
        </w:rPr>
        <w:t>2010</w:t>
      </w:r>
      <w:r w:rsidRPr="00B945EC">
        <w:rPr>
          <w:rFonts w:hint="eastAsia"/>
        </w:rPr>
        <w:t>年</w:t>
      </w:r>
      <w:r w:rsidRPr="00B945EC">
        <w:rPr>
          <w:rFonts w:hint="eastAsia"/>
        </w:rPr>
        <w:t>9</w:t>
      </w:r>
      <w:r w:rsidRPr="00B945EC">
        <w:rPr>
          <w:rFonts w:hint="eastAsia"/>
        </w:rPr>
        <w:t>月初版）</w:t>
      </w:r>
      <w:r>
        <w:rPr>
          <w:rFonts w:hint="eastAsia"/>
        </w:rPr>
        <w:t>。</w:t>
      </w:r>
    </w:p>
  </w:footnote>
  <w:footnote w:id="2">
    <w:p w:rsidR="00242931" w:rsidRPr="00600344" w:rsidRDefault="00242931">
      <w:pPr>
        <w:pStyle w:val="a8"/>
      </w:pPr>
      <w:r>
        <w:rPr>
          <w:rStyle w:val="aa"/>
        </w:rPr>
        <w:footnoteRef/>
      </w:r>
      <w:r>
        <w:rPr>
          <w:rFonts w:hint="eastAsia"/>
        </w:rPr>
        <w:t xml:space="preserve"> </w:t>
      </w:r>
      <w:r>
        <w:rPr>
          <w:rFonts w:hint="eastAsia"/>
        </w:rPr>
        <w:t>參見勞思光，《新編中國哲學史（三上）》，台灣三民書局，頁</w:t>
      </w:r>
      <w:r>
        <w:rPr>
          <w:rFonts w:hint="eastAsia"/>
        </w:rPr>
        <w:t>358</w:t>
      </w:r>
      <w:r>
        <w:rPr>
          <w:rFonts w:hint="eastAsia"/>
        </w:rPr>
        <w:t>。</w:t>
      </w:r>
    </w:p>
  </w:footnote>
  <w:footnote w:id="3">
    <w:p w:rsidR="00242931" w:rsidRPr="00600344" w:rsidRDefault="00242931">
      <w:pPr>
        <w:pStyle w:val="a8"/>
      </w:pPr>
      <w:r>
        <w:rPr>
          <w:rStyle w:val="aa"/>
        </w:rPr>
        <w:footnoteRef/>
      </w:r>
      <w:r>
        <w:rPr>
          <w:rFonts w:hint="eastAsia"/>
        </w:rPr>
        <w:t xml:space="preserve"> </w:t>
      </w:r>
      <w:r>
        <w:rPr>
          <w:rFonts w:hint="eastAsia"/>
        </w:rPr>
        <w:t>參見勞思光，《新編中國哲學史（三上）》，台灣三民書局，頁</w:t>
      </w:r>
      <w:r>
        <w:t>359</w:t>
      </w:r>
      <w:r>
        <w:rPr>
          <w:rFonts w:hint="eastAsia"/>
        </w:rPr>
        <w:t>。</w:t>
      </w:r>
    </w:p>
  </w:footnote>
  <w:footnote w:id="4">
    <w:p w:rsidR="00242931" w:rsidRDefault="00242931">
      <w:pPr>
        <w:pStyle w:val="a8"/>
      </w:pPr>
      <w:r>
        <w:rPr>
          <w:rStyle w:val="aa"/>
        </w:rPr>
        <w:footnoteRef/>
      </w:r>
      <w:r>
        <w:t xml:space="preserve"> </w:t>
      </w:r>
      <w:r>
        <w:rPr>
          <w:rFonts w:hint="eastAsia"/>
        </w:rPr>
        <w:t>參見勞思光，《新編中國哲學史（三上）》，台灣三民書局，頁</w:t>
      </w:r>
      <w:r>
        <w:rPr>
          <w:rFonts w:hint="eastAsia"/>
        </w:rPr>
        <w:t>357~359</w:t>
      </w:r>
      <w:r>
        <w:rPr>
          <w:rFonts w:hint="eastAsia"/>
        </w:rPr>
        <w:t>。</w:t>
      </w:r>
    </w:p>
  </w:footnote>
  <w:footnote w:id="5">
    <w:p w:rsidR="00242931" w:rsidRDefault="00242931">
      <w:pPr>
        <w:pStyle w:val="a8"/>
      </w:pPr>
      <w:r>
        <w:rPr>
          <w:rStyle w:val="aa"/>
        </w:rPr>
        <w:footnoteRef/>
      </w:r>
      <w:r>
        <w:t xml:space="preserve"> </w:t>
      </w:r>
    </w:p>
  </w:footnote>
  <w:footnote w:id="6">
    <w:p w:rsidR="00242931" w:rsidRDefault="00242931">
      <w:pPr>
        <w:pStyle w:val="a8"/>
      </w:pPr>
      <w:r>
        <w:rPr>
          <w:rStyle w:val="aa"/>
        </w:rPr>
        <w:footnoteRef/>
      </w:r>
      <w:r>
        <w:rPr>
          <w:rFonts w:hint="eastAsia"/>
        </w:rPr>
        <w:t>參見勞思光，《新編中國哲學史（三上）》，台灣三民書局，頁</w:t>
      </w:r>
      <w:r>
        <w:rPr>
          <w:rFonts w:hint="eastAsia"/>
        </w:rPr>
        <w:t>381~385</w:t>
      </w:r>
      <w:r>
        <w:rPr>
          <w:rFonts w:hint="eastAsia"/>
        </w:rPr>
        <w:t>。</w:t>
      </w:r>
    </w:p>
  </w:footnote>
  <w:footnote w:id="7">
    <w:p w:rsidR="00242931" w:rsidRDefault="00242931">
      <w:pPr>
        <w:pStyle w:val="a8"/>
      </w:pPr>
      <w:r>
        <w:rPr>
          <w:rStyle w:val="aa"/>
        </w:rPr>
        <w:footnoteRef/>
      </w:r>
      <w:r>
        <w:rPr>
          <w:rFonts w:hint="eastAsia"/>
        </w:rPr>
        <w:t>參見勞思光，《新編中國哲學史（三上）》，台灣三民書局，頁</w:t>
      </w:r>
      <w:r>
        <w:rPr>
          <w:rFonts w:hint="eastAsia"/>
        </w:rPr>
        <w:t>387</w:t>
      </w:r>
      <w:r>
        <w:rPr>
          <w:rFonts w:hint="eastAsia"/>
        </w:rPr>
        <w:t>。</w:t>
      </w:r>
    </w:p>
  </w:footnote>
  <w:footnote w:id="8">
    <w:p w:rsidR="00242931" w:rsidRDefault="00242931">
      <w:pPr>
        <w:pStyle w:val="a8"/>
      </w:pPr>
      <w:r>
        <w:rPr>
          <w:rStyle w:val="aa"/>
        </w:rPr>
        <w:footnoteRef/>
      </w:r>
      <w:r>
        <w:rPr>
          <w:rFonts w:hint="eastAsia"/>
        </w:rPr>
        <w:t>參見勞思光，《新編中國哲學史（三上）》，台灣三民書局，頁</w:t>
      </w:r>
      <w:r>
        <w:rPr>
          <w:rFonts w:hint="eastAsia"/>
        </w:rPr>
        <w:t>391</w:t>
      </w:r>
      <w:r>
        <w:rPr>
          <w:rFonts w:hint="eastAsia"/>
        </w:rPr>
        <w:t>。</w:t>
      </w:r>
    </w:p>
  </w:footnote>
  <w:footnote w:id="9">
    <w:p w:rsidR="00242931" w:rsidRDefault="00242931">
      <w:pPr>
        <w:pStyle w:val="a8"/>
      </w:pPr>
      <w:r>
        <w:rPr>
          <w:rStyle w:val="aa"/>
        </w:rPr>
        <w:footnoteRef/>
      </w:r>
      <w:r>
        <w:rPr>
          <w:rFonts w:hint="eastAsia"/>
        </w:rPr>
        <w:t>參見勞思光，《新編中國哲學史（三上）》，台灣三民書局，頁</w:t>
      </w:r>
      <w:r>
        <w:rPr>
          <w:rFonts w:hint="eastAsia"/>
        </w:rPr>
        <w:t>395</w:t>
      </w:r>
      <w:r>
        <w:rPr>
          <w:rFonts w:hint="eastAsia"/>
        </w:rPr>
        <w:t>。</w:t>
      </w:r>
    </w:p>
  </w:footnote>
  <w:footnote w:id="10">
    <w:p w:rsidR="00242931" w:rsidRDefault="00242931">
      <w:pPr>
        <w:pStyle w:val="a8"/>
      </w:pPr>
      <w:r>
        <w:rPr>
          <w:rStyle w:val="aa"/>
        </w:rPr>
        <w:footnoteRef/>
      </w:r>
      <w:r>
        <w:rPr>
          <w:rFonts w:hint="eastAsia"/>
        </w:rPr>
        <w:t>參見勞思光，《新編中國哲學史（三上）》，台灣三民書局，頁</w:t>
      </w:r>
      <w:r>
        <w:rPr>
          <w:rFonts w:hint="eastAsia"/>
        </w:rPr>
        <w:t>406</w:t>
      </w:r>
      <w:r>
        <w:rPr>
          <w:rFonts w:hint="eastAsia"/>
        </w:rPr>
        <w:t>。</w:t>
      </w:r>
    </w:p>
  </w:footnote>
  <w:footnote w:id="11">
    <w:p w:rsidR="00242931" w:rsidRDefault="00242931">
      <w:pPr>
        <w:pStyle w:val="a8"/>
      </w:pPr>
      <w:r>
        <w:rPr>
          <w:rStyle w:val="aa"/>
        </w:rPr>
        <w:footnoteRef/>
      </w:r>
      <w:r>
        <w:rPr>
          <w:rFonts w:hint="eastAsia"/>
        </w:rPr>
        <w:t>參見勞思光，《新編中國哲學史（三上）》，台灣三民書局，頁</w:t>
      </w:r>
      <w:r>
        <w:rPr>
          <w:rFonts w:hint="eastAsia"/>
        </w:rPr>
        <w:t>407</w:t>
      </w:r>
      <w:r>
        <w:rPr>
          <w:rFonts w:hint="eastAsia"/>
        </w:rPr>
        <w:t>。</w:t>
      </w:r>
    </w:p>
  </w:footnote>
  <w:footnote w:id="12">
    <w:p w:rsidR="00242931" w:rsidRDefault="00242931">
      <w:pPr>
        <w:pStyle w:val="a8"/>
      </w:pPr>
      <w:r>
        <w:rPr>
          <w:rStyle w:val="aa"/>
        </w:rPr>
        <w:footnoteRef/>
      </w:r>
      <w:r w:rsidRPr="00A26F63">
        <w:rPr>
          <w:rFonts w:hint="eastAsia"/>
        </w:rPr>
        <w:t>參見勞思光，《新編中國哲學史（三上）》，台灣三民書局，</w:t>
      </w:r>
      <w:r>
        <w:rPr>
          <w:rFonts w:hint="eastAsia"/>
        </w:rPr>
        <w:t>頁</w:t>
      </w:r>
      <w:r>
        <w:rPr>
          <w:rFonts w:hint="eastAsia"/>
        </w:rPr>
        <w:t>410</w:t>
      </w:r>
      <w:r>
        <w:rPr>
          <w:rFonts w:hint="eastAsia"/>
        </w:rPr>
        <w:t>。</w:t>
      </w:r>
    </w:p>
  </w:footnote>
  <w:footnote w:id="13">
    <w:p w:rsidR="00242931" w:rsidRDefault="00242931">
      <w:pPr>
        <w:pStyle w:val="a8"/>
      </w:pPr>
      <w:r>
        <w:rPr>
          <w:rStyle w:val="aa"/>
        </w:rPr>
        <w:footnoteRef/>
      </w:r>
      <w:r>
        <w:rPr>
          <w:rFonts w:hint="eastAsia"/>
        </w:rPr>
        <w:t>參見勞思光，《新編中國哲學史（三上）》，台灣三民書局，頁</w:t>
      </w:r>
      <w:r>
        <w:rPr>
          <w:rFonts w:hint="eastAsia"/>
        </w:rPr>
        <w:t>411</w:t>
      </w:r>
      <w:r>
        <w:rPr>
          <w:rFonts w:hint="eastAsia"/>
        </w:rPr>
        <w:t>。</w:t>
      </w:r>
    </w:p>
  </w:footnote>
  <w:footnote w:id="14">
    <w:p w:rsidR="00242931" w:rsidRDefault="00242931">
      <w:pPr>
        <w:pStyle w:val="a8"/>
      </w:pPr>
      <w:r>
        <w:rPr>
          <w:rStyle w:val="aa"/>
        </w:rPr>
        <w:footnoteRef/>
      </w:r>
      <w:r w:rsidRPr="00EA3B34">
        <w:rPr>
          <w:rFonts w:hint="eastAsia"/>
        </w:rPr>
        <w:t>參見勞思光，《新編中國哲學史（三上）》，台灣三民書局，</w:t>
      </w:r>
      <w:r>
        <w:rPr>
          <w:rFonts w:hint="eastAsia"/>
        </w:rPr>
        <w:t>頁</w:t>
      </w:r>
      <w:r>
        <w:rPr>
          <w:rFonts w:hint="eastAsia"/>
        </w:rPr>
        <w:t>412</w:t>
      </w:r>
      <w:r>
        <w:rPr>
          <w:rFonts w:hint="eastAsia"/>
        </w:rPr>
        <w:t>。</w:t>
      </w:r>
    </w:p>
  </w:footnote>
  <w:footnote w:id="15">
    <w:p w:rsidR="00242931" w:rsidRDefault="00242931">
      <w:pPr>
        <w:pStyle w:val="a8"/>
      </w:pPr>
      <w:r>
        <w:rPr>
          <w:rStyle w:val="aa"/>
        </w:rPr>
        <w:footnoteRef/>
      </w:r>
      <w:r w:rsidRPr="00EA3B34">
        <w:rPr>
          <w:rFonts w:hint="eastAsia"/>
        </w:rPr>
        <w:t>參見勞思光，《新編中國哲學史（三上）》，台灣三民書局，</w:t>
      </w:r>
      <w:r>
        <w:rPr>
          <w:rFonts w:hint="eastAsia"/>
        </w:rPr>
        <w:t>頁</w:t>
      </w:r>
      <w:r>
        <w:rPr>
          <w:rFonts w:hint="eastAsia"/>
        </w:rPr>
        <w:t>412</w:t>
      </w:r>
      <w:r>
        <w:rPr>
          <w:rFonts w:hint="eastAsia"/>
        </w:rPr>
        <w:t>。</w:t>
      </w:r>
    </w:p>
  </w:footnote>
  <w:footnote w:id="16">
    <w:p w:rsidR="00242931" w:rsidRPr="0059248A" w:rsidRDefault="00242931">
      <w:pPr>
        <w:pStyle w:val="a8"/>
      </w:pPr>
      <w:r>
        <w:rPr>
          <w:rStyle w:val="aa"/>
        </w:rPr>
        <w:footnoteRef/>
      </w:r>
      <w:r w:rsidRPr="0059248A">
        <w:rPr>
          <w:rFonts w:hint="eastAsia"/>
        </w:rPr>
        <w:t>參見勞思光，《新編中國哲學史（三上）》，台灣三民書局，頁</w:t>
      </w:r>
      <w:r>
        <w:rPr>
          <w:rFonts w:hint="eastAsia"/>
        </w:rPr>
        <w:t>415</w:t>
      </w:r>
      <w:r>
        <w:rPr>
          <w:rFonts w:hint="eastAsia"/>
        </w:rPr>
        <w:t>。</w:t>
      </w:r>
    </w:p>
  </w:footnote>
  <w:footnote w:id="17">
    <w:p w:rsidR="00242931" w:rsidRDefault="00242931">
      <w:pPr>
        <w:pStyle w:val="a8"/>
      </w:pPr>
      <w:r>
        <w:rPr>
          <w:rStyle w:val="aa"/>
        </w:rPr>
        <w:footnoteRef/>
      </w:r>
      <w:r>
        <w:rPr>
          <w:rFonts w:hint="eastAsia"/>
        </w:rPr>
        <w:t>參見勞思光，《新編中國哲學史（三上）》，台灣三民書局，頁</w:t>
      </w:r>
      <w:r>
        <w:rPr>
          <w:rFonts w:hint="eastAsia"/>
        </w:rPr>
        <w:t>415</w:t>
      </w:r>
      <w:r>
        <w:rPr>
          <w:rFonts w:hint="eastAsia"/>
        </w:rPr>
        <w:t>。</w:t>
      </w:r>
    </w:p>
  </w:footnote>
  <w:footnote w:id="18">
    <w:p w:rsidR="00242931" w:rsidRDefault="00242931">
      <w:pPr>
        <w:pStyle w:val="a8"/>
      </w:pPr>
      <w:r>
        <w:rPr>
          <w:rStyle w:val="aa"/>
        </w:rPr>
        <w:footnoteRef/>
      </w:r>
      <w:r>
        <w:rPr>
          <w:rFonts w:hint="eastAsia"/>
        </w:rPr>
        <w:t>參見勞思光，《新編中國哲學史（三上）》，台灣三民書局，頁</w:t>
      </w:r>
      <w:r>
        <w:rPr>
          <w:rFonts w:hint="eastAsia"/>
        </w:rPr>
        <w:t>416</w:t>
      </w:r>
      <w:r>
        <w:rPr>
          <w:rFonts w:hint="eastAsia"/>
        </w:rPr>
        <w:t>。</w:t>
      </w:r>
    </w:p>
  </w:footnote>
  <w:footnote w:id="19">
    <w:p w:rsidR="00242931" w:rsidRDefault="00242931">
      <w:pPr>
        <w:pStyle w:val="a8"/>
      </w:pPr>
      <w:r>
        <w:rPr>
          <w:rStyle w:val="aa"/>
        </w:rPr>
        <w:footnoteRef/>
      </w:r>
      <w:r w:rsidRPr="00D43E5F">
        <w:rPr>
          <w:rFonts w:hint="eastAsia"/>
        </w:rPr>
        <w:t>參見勞思光，《新編中國哲學史（三上）》，台灣三民書局，</w:t>
      </w:r>
      <w:r>
        <w:rPr>
          <w:rFonts w:hint="eastAsia"/>
        </w:rPr>
        <w:t>頁</w:t>
      </w:r>
      <w:r>
        <w:rPr>
          <w:rFonts w:hint="eastAsia"/>
        </w:rPr>
        <w:t>419</w:t>
      </w:r>
      <w:r>
        <w:rPr>
          <w:rFonts w:hint="eastAsia"/>
        </w:rPr>
        <w:t>。</w:t>
      </w:r>
    </w:p>
  </w:footnote>
  <w:footnote w:id="20">
    <w:p w:rsidR="00242931" w:rsidRDefault="00242931">
      <w:pPr>
        <w:pStyle w:val="a8"/>
      </w:pPr>
      <w:r>
        <w:rPr>
          <w:rStyle w:val="aa"/>
        </w:rPr>
        <w:footnoteRef/>
      </w:r>
      <w:r w:rsidRPr="00D43E5F">
        <w:rPr>
          <w:rFonts w:hint="eastAsia"/>
        </w:rPr>
        <w:t>參見勞思光，《新編中國哲學史（三上）》，台灣三民書局，</w:t>
      </w:r>
      <w:r>
        <w:rPr>
          <w:rFonts w:hint="eastAsia"/>
        </w:rPr>
        <w:t>頁</w:t>
      </w:r>
      <w:r>
        <w:rPr>
          <w:rFonts w:hint="eastAsia"/>
        </w:rPr>
        <w:t>419</w:t>
      </w:r>
      <w:r>
        <w:rPr>
          <w:rFonts w:hint="eastAsia"/>
        </w:rPr>
        <w:t>。</w:t>
      </w:r>
    </w:p>
  </w:footnote>
  <w:footnote w:id="21">
    <w:p w:rsidR="00242931" w:rsidRDefault="00242931" w:rsidP="007F1757">
      <w:pPr>
        <w:pStyle w:val="a8"/>
      </w:pPr>
      <w:r>
        <w:rPr>
          <w:rStyle w:val="aa"/>
        </w:rPr>
        <w:footnoteRef/>
      </w:r>
      <w:r w:rsidRPr="0059248A">
        <w:rPr>
          <w:rFonts w:hint="eastAsia"/>
        </w:rPr>
        <w:t>參見勞思光，《新編中國哲學史（三上）》，台灣三民書局，頁</w:t>
      </w:r>
      <w:r>
        <w:rPr>
          <w:rFonts w:hint="eastAsia"/>
        </w:rPr>
        <w:t>425</w:t>
      </w:r>
      <w:r>
        <w:rPr>
          <w:rFonts w:hint="eastAsia"/>
        </w:rPr>
        <w:t>。</w:t>
      </w:r>
    </w:p>
  </w:footnote>
  <w:footnote w:id="22">
    <w:p w:rsidR="00242931" w:rsidRDefault="00242931" w:rsidP="00DE7EEA">
      <w:pPr>
        <w:pStyle w:val="a8"/>
      </w:pPr>
      <w:r>
        <w:rPr>
          <w:rStyle w:val="aa"/>
        </w:rPr>
        <w:footnoteRef/>
      </w:r>
      <w:r w:rsidRPr="0059248A">
        <w:rPr>
          <w:rFonts w:hint="eastAsia"/>
        </w:rPr>
        <w:t>參見勞思光，《新編中國哲學史（三上）》，台灣三民書局，頁</w:t>
      </w:r>
      <w:r>
        <w:rPr>
          <w:rFonts w:hint="eastAsia"/>
        </w:rPr>
        <w:t>358</w:t>
      </w:r>
      <w:r>
        <w:rPr>
          <w:rFonts w:hint="eastAsia"/>
        </w:rPr>
        <w:t>。</w:t>
      </w:r>
    </w:p>
  </w:footnote>
  <w:footnote w:id="23">
    <w:p w:rsidR="00242931" w:rsidRDefault="00242931">
      <w:pPr>
        <w:pStyle w:val="a8"/>
      </w:pPr>
      <w:r>
        <w:rPr>
          <w:rStyle w:val="aa"/>
        </w:rPr>
        <w:footnoteRef/>
      </w:r>
      <w:r w:rsidRPr="0059248A">
        <w:rPr>
          <w:rFonts w:hint="eastAsia"/>
        </w:rPr>
        <w:t>參見勞思光，《新編中國哲學史（三上）》，台灣三民書局，頁</w:t>
      </w:r>
      <w:r>
        <w:rPr>
          <w:rFonts w:hint="eastAsia"/>
        </w:rPr>
        <w:t>426</w:t>
      </w:r>
      <w:r>
        <w:rPr>
          <w:rFonts w:hint="eastAsia"/>
        </w:rPr>
        <w:t>。</w:t>
      </w:r>
    </w:p>
  </w:footnote>
  <w:footnote w:id="24">
    <w:p w:rsidR="00242931" w:rsidRDefault="00242931">
      <w:pPr>
        <w:pStyle w:val="a8"/>
      </w:pPr>
      <w:r>
        <w:rPr>
          <w:rStyle w:val="aa"/>
        </w:rPr>
        <w:footnoteRef/>
      </w:r>
      <w:r w:rsidRPr="0059248A">
        <w:rPr>
          <w:rFonts w:hint="eastAsia"/>
        </w:rPr>
        <w:t>參見勞思光，《新編中國哲學史（三上）》，台灣三民書局，頁</w:t>
      </w:r>
      <w:r>
        <w:rPr>
          <w:rFonts w:hint="eastAsia"/>
        </w:rPr>
        <w:t>427</w:t>
      </w:r>
      <w:r>
        <w:rPr>
          <w:rFonts w:hint="eastAsia"/>
        </w:rPr>
        <w:t>。</w:t>
      </w:r>
    </w:p>
  </w:footnote>
  <w:footnote w:id="25">
    <w:p w:rsidR="00242931" w:rsidRDefault="00242931">
      <w:pPr>
        <w:pStyle w:val="a8"/>
      </w:pPr>
      <w:r>
        <w:rPr>
          <w:rStyle w:val="aa"/>
        </w:rPr>
        <w:footnoteRef/>
      </w:r>
      <w:r w:rsidRPr="0059248A">
        <w:rPr>
          <w:rFonts w:hint="eastAsia"/>
        </w:rPr>
        <w:t>參見勞思光，《新編中國哲學史（三上）》，台灣三民書局，頁</w:t>
      </w:r>
      <w:r>
        <w:rPr>
          <w:rFonts w:hint="eastAsia"/>
        </w:rPr>
        <w:t>428~432</w:t>
      </w:r>
      <w:r>
        <w:rPr>
          <w:rFonts w:hint="eastAsia"/>
        </w:rPr>
        <w:t>。</w:t>
      </w:r>
    </w:p>
  </w:footnote>
  <w:footnote w:id="26">
    <w:p w:rsidR="00242931" w:rsidRDefault="00242931">
      <w:pPr>
        <w:pStyle w:val="a8"/>
      </w:pPr>
      <w:r>
        <w:rPr>
          <w:rStyle w:val="aa"/>
        </w:rPr>
        <w:footnoteRef/>
      </w:r>
      <w:r>
        <w:t xml:space="preserve"> </w:t>
      </w:r>
      <w:r>
        <w:rPr>
          <w:rFonts w:hint="eastAsia"/>
        </w:rPr>
        <w:t>參見：《王陽明傳習錄中》＜答顧東橋書＞。</w:t>
      </w:r>
    </w:p>
  </w:footnote>
  <w:footnote w:id="27">
    <w:p w:rsidR="00242931" w:rsidRDefault="00242931">
      <w:pPr>
        <w:pStyle w:val="a8"/>
      </w:pPr>
      <w:r>
        <w:rPr>
          <w:rStyle w:val="aa"/>
        </w:rPr>
        <w:footnoteRef/>
      </w:r>
      <w:r w:rsidRPr="0059248A">
        <w:rPr>
          <w:rFonts w:hint="eastAsia"/>
        </w:rPr>
        <w:t>參見勞思光，《新編中國哲學史（三上）》，台灣三民書局，頁</w:t>
      </w:r>
      <w:r>
        <w:rPr>
          <w:rFonts w:hint="eastAsia"/>
        </w:rPr>
        <w:t>445</w:t>
      </w:r>
      <w:r>
        <w:rPr>
          <w:rFonts w:hint="eastAsia"/>
        </w:rPr>
        <w:t>。</w:t>
      </w:r>
    </w:p>
  </w:footnote>
  <w:footnote w:id="28">
    <w:p w:rsidR="00242931" w:rsidRDefault="00242931">
      <w:pPr>
        <w:pStyle w:val="a8"/>
      </w:pPr>
      <w:r>
        <w:rPr>
          <w:rStyle w:val="aa"/>
        </w:rPr>
        <w:footnoteRef/>
      </w:r>
      <w:r w:rsidRPr="0059248A">
        <w:rPr>
          <w:rFonts w:hint="eastAsia"/>
        </w:rPr>
        <w:t>參見勞思光，《新編中國哲學史（三上）》，台灣三民書局，頁</w:t>
      </w:r>
      <w:r>
        <w:rPr>
          <w:rFonts w:hint="eastAsia"/>
        </w:rPr>
        <w:t>446</w:t>
      </w:r>
      <w:r>
        <w:rPr>
          <w:rFonts w:hint="eastAsia"/>
        </w:rPr>
        <w:t>。</w:t>
      </w:r>
    </w:p>
  </w:footnote>
  <w:footnote w:id="29">
    <w:p w:rsidR="00242931" w:rsidRDefault="00242931">
      <w:pPr>
        <w:pStyle w:val="a8"/>
      </w:pPr>
      <w:r>
        <w:rPr>
          <w:rStyle w:val="aa"/>
        </w:rPr>
        <w:footnoteRef/>
      </w:r>
      <w:r>
        <w:t xml:space="preserve"> </w:t>
      </w:r>
      <w:r>
        <w:rPr>
          <w:rFonts w:hint="eastAsia"/>
        </w:rPr>
        <w:t>馮友蘭。</w:t>
      </w:r>
    </w:p>
  </w:footnote>
  <w:footnote w:id="30">
    <w:p w:rsidR="00242931" w:rsidRDefault="00242931">
      <w:pPr>
        <w:pStyle w:val="a8"/>
      </w:pPr>
      <w:r>
        <w:rPr>
          <w:rStyle w:val="aa"/>
        </w:rPr>
        <w:footnoteRef/>
      </w:r>
      <w:r w:rsidRPr="00BA720D">
        <w:rPr>
          <w:rFonts w:hint="eastAsia"/>
        </w:rPr>
        <w:t>參見勞思光，《新編中國哲學史（三上）》，台灣三民書局，頁</w:t>
      </w:r>
      <w:r>
        <w:rPr>
          <w:rFonts w:hint="eastAsia"/>
        </w:rPr>
        <w:t>450</w:t>
      </w:r>
      <w:r>
        <w:rPr>
          <w:rFonts w:hint="eastAsia"/>
        </w:rPr>
        <w:t>。</w:t>
      </w:r>
    </w:p>
  </w:footnote>
  <w:footnote w:id="31">
    <w:p w:rsidR="00242931" w:rsidRDefault="00242931">
      <w:pPr>
        <w:pStyle w:val="a8"/>
      </w:pPr>
      <w:r>
        <w:rPr>
          <w:rStyle w:val="aa"/>
        </w:rPr>
        <w:footnoteRef/>
      </w:r>
      <w:r w:rsidRPr="008550D7">
        <w:rPr>
          <w:rFonts w:hint="eastAsia"/>
        </w:rPr>
        <w:t>參見勞思光，《新編中國哲學史（三上）》，台灣三民書局，頁</w:t>
      </w:r>
      <w:r>
        <w:rPr>
          <w:rFonts w:hint="eastAsia"/>
        </w:rPr>
        <w:t>454</w:t>
      </w:r>
      <w:r>
        <w:rPr>
          <w:rFonts w:hint="eastAsia"/>
        </w:rPr>
        <w:t>。</w:t>
      </w:r>
    </w:p>
  </w:footnote>
  <w:footnote w:id="32">
    <w:p w:rsidR="00242931" w:rsidRDefault="00242931">
      <w:pPr>
        <w:pStyle w:val="a8"/>
      </w:pPr>
      <w:r>
        <w:rPr>
          <w:rStyle w:val="aa"/>
        </w:rPr>
        <w:footnoteRef/>
      </w:r>
      <w:r w:rsidRPr="008550D7">
        <w:rPr>
          <w:rFonts w:hint="eastAsia"/>
        </w:rPr>
        <w:t>參見勞思光，《新編中國哲學史（三上）》，台灣三民書局，頁</w:t>
      </w:r>
      <w:r>
        <w:rPr>
          <w:rFonts w:hint="eastAsia"/>
        </w:rPr>
        <w:t>455</w:t>
      </w:r>
      <w:r>
        <w:rPr>
          <w:rFonts w:hint="eastAsia"/>
        </w:rPr>
        <w:t>。</w:t>
      </w:r>
    </w:p>
  </w:footnote>
  <w:footnote w:id="33">
    <w:p w:rsidR="00242931" w:rsidRDefault="00242931">
      <w:pPr>
        <w:pStyle w:val="a8"/>
      </w:pPr>
      <w:r>
        <w:rPr>
          <w:rStyle w:val="aa"/>
        </w:rPr>
        <w:footnoteRef/>
      </w:r>
      <w:r w:rsidRPr="00242931">
        <w:rPr>
          <w:rFonts w:hint="eastAsia"/>
        </w:rPr>
        <w:t>參見勞思光，《新編中國哲學史（三上）》，台灣三民書局，頁</w:t>
      </w:r>
      <w:r>
        <w:rPr>
          <w:rFonts w:hint="eastAsia"/>
        </w:rPr>
        <w:t>456</w:t>
      </w:r>
      <w:r>
        <w:rPr>
          <w:rFonts w:hint="eastAsia"/>
        </w:rPr>
        <w:t>。</w:t>
      </w:r>
    </w:p>
  </w:footnote>
  <w:footnote w:id="34">
    <w:p w:rsidR="00242931" w:rsidRDefault="00242931">
      <w:pPr>
        <w:pStyle w:val="a8"/>
      </w:pPr>
      <w:r>
        <w:rPr>
          <w:rStyle w:val="aa"/>
        </w:rPr>
        <w:footnoteRef/>
      </w:r>
      <w:r>
        <w:t xml:space="preserve"> </w:t>
      </w:r>
      <w:r w:rsidR="00BF1D09">
        <w:rPr>
          <w:rFonts w:hint="eastAsia"/>
        </w:rPr>
        <w:t>《傳習錄》：</w:t>
      </w:r>
      <w:proofErr w:type="gramStart"/>
      <w:r w:rsidRPr="00242931">
        <w:rPr>
          <w:rFonts w:hint="eastAsia"/>
        </w:rPr>
        <w:t>先生又曰</w:t>
      </w:r>
      <w:proofErr w:type="gramEnd"/>
      <w:r w:rsidRPr="00242931">
        <w:rPr>
          <w:rFonts w:hint="eastAsia"/>
        </w:rPr>
        <w:t>：「吾輩用功只求日減，不求日增。減得一分人欲，便是復得一分天理；何等輕快</w:t>
      </w:r>
      <w:proofErr w:type="gramStart"/>
      <w:r w:rsidRPr="00242931">
        <w:rPr>
          <w:rFonts w:hint="eastAsia"/>
        </w:rPr>
        <w:t>脫灑！</w:t>
      </w:r>
      <w:proofErr w:type="gramEnd"/>
      <w:r w:rsidRPr="00242931">
        <w:rPr>
          <w:rFonts w:hint="eastAsia"/>
        </w:rPr>
        <w:t>何等簡易！」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0494"/>
    <w:multiLevelType w:val="hybridMultilevel"/>
    <w:tmpl w:val="9E52317E"/>
    <w:lvl w:ilvl="0" w:tplc="B852C51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65"/>
    <w:rsid w:val="00050718"/>
    <w:rsid w:val="0005731F"/>
    <w:rsid w:val="00064BA0"/>
    <w:rsid w:val="000A230F"/>
    <w:rsid w:val="000C0056"/>
    <w:rsid w:val="0011293C"/>
    <w:rsid w:val="00131C12"/>
    <w:rsid w:val="00136E65"/>
    <w:rsid w:val="00140666"/>
    <w:rsid w:val="00140A3D"/>
    <w:rsid w:val="00166245"/>
    <w:rsid w:val="001726B0"/>
    <w:rsid w:val="001B079A"/>
    <w:rsid w:val="001B304D"/>
    <w:rsid w:val="001C074D"/>
    <w:rsid w:val="001C57BE"/>
    <w:rsid w:val="001F070E"/>
    <w:rsid w:val="002168AC"/>
    <w:rsid w:val="002278D6"/>
    <w:rsid w:val="00242931"/>
    <w:rsid w:val="00263250"/>
    <w:rsid w:val="00272440"/>
    <w:rsid w:val="002D6AFB"/>
    <w:rsid w:val="00302CE6"/>
    <w:rsid w:val="0032255C"/>
    <w:rsid w:val="003654EA"/>
    <w:rsid w:val="00390822"/>
    <w:rsid w:val="00395DF3"/>
    <w:rsid w:val="003E0CA0"/>
    <w:rsid w:val="003E16A7"/>
    <w:rsid w:val="003E45FB"/>
    <w:rsid w:val="003F1DDE"/>
    <w:rsid w:val="00410C26"/>
    <w:rsid w:val="00431EAB"/>
    <w:rsid w:val="004346AB"/>
    <w:rsid w:val="004F61C3"/>
    <w:rsid w:val="0059248A"/>
    <w:rsid w:val="00595894"/>
    <w:rsid w:val="005D6994"/>
    <w:rsid w:val="00600344"/>
    <w:rsid w:val="006142E8"/>
    <w:rsid w:val="006D27B7"/>
    <w:rsid w:val="006E67E1"/>
    <w:rsid w:val="00703B3E"/>
    <w:rsid w:val="00706953"/>
    <w:rsid w:val="0072534F"/>
    <w:rsid w:val="00736476"/>
    <w:rsid w:val="007406A7"/>
    <w:rsid w:val="007669CF"/>
    <w:rsid w:val="00767445"/>
    <w:rsid w:val="007929E2"/>
    <w:rsid w:val="007B67A0"/>
    <w:rsid w:val="007E2162"/>
    <w:rsid w:val="007E3007"/>
    <w:rsid w:val="007F1757"/>
    <w:rsid w:val="008164A5"/>
    <w:rsid w:val="008550D7"/>
    <w:rsid w:val="008666D4"/>
    <w:rsid w:val="008C1426"/>
    <w:rsid w:val="008C1A21"/>
    <w:rsid w:val="00930943"/>
    <w:rsid w:val="00970E58"/>
    <w:rsid w:val="0099410B"/>
    <w:rsid w:val="009C497A"/>
    <w:rsid w:val="009D30E0"/>
    <w:rsid w:val="009D65EB"/>
    <w:rsid w:val="009D6D23"/>
    <w:rsid w:val="009E1D0E"/>
    <w:rsid w:val="009E7435"/>
    <w:rsid w:val="00A10BE3"/>
    <w:rsid w:val="00A26F63"/>
    <w:rsid w:val="00A46189"/>
    <w:rsid w:val="00A73321"/>
    <w:rsid w:val="00A814E9"/>
    <w:rsid w:val="00AC481A"/>
    <w:rsid w:val="00B014F5"/>
    <w:rsid w:val="00B224D5"/>
    <w:rsid w:val="00B7024D"/>
    <w:rsid w:val="00B945EC"/>
    <w:rsid w:val="00BA26EC"/>
    <w:rsid w:val="00BA720D"/>
    <w:rsid w:val="00BA797D"/>
    <w:rsid w:val="00BB6146"/>
    <w:rsid w:val="00BE04DE"/>
    <w:rsid w:val="00BF1D09"/>
    <w:rsid w:val="00C05799"/>
    <w:rsid w:val="00C05F8E"/>
    <w:rsid w:val="00C11ADC"/>
    <w:rsid w:val="00C24A4F"/>
    <w:rsid w:val="00CC4E5E"/>
    <w:rsid w:val="00CF44BB"/>
    <w:rsid w:val="00CF79E7"/>
    <w:rsid w:val="00D40FFE"/>
    <w:rsid w:val="00D43E5F"/>
    <w:rsid w:val="00DE7EEA"/>
    <w:rsid w:val="00DF08D6"/>
    <w:rsid w:val="00E02464"/>
    <w:rsid w:val="00E1274E"/>
    <w:rsid w:val="00E37924"/>
    <w:rsid w:val="00E9352F"/>
    <w:rsid w:val="00EA3B34"/>
    <w:rsid w:val="00F27352"/>
    <w:rsid w:val="00F8309B"/>
    <w:rsid w:val="00FC13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9E7"/>
    <w:pPr>
      <w:ind w:leftChars="200" w:left="480"/>
    </w:pPr>
  </w:style>
  <w:style w:type="paragraph" w:styleId="a4">
    <w:name w:val="Salutation"/>
    <w:basedOn w:val="a"/>
    <w:next w:val="a"/>
    <w:link w:val="a5"/>
    <w:uiPriority w:val="99"/>
    <w:unhideWhenUsed/>
    <w:rsid w:val="00B224D5"/>
  </w:style>
  <w:style w:type="character" w:customStyle="1" w:styleId="a5">
    <w:name w:val="問候 字元"/>
    <w:basedOn w:val="a0"/>
    <w:link w:val="a4"/>
    <w:uiPriority w:val="99"/>
    <w:rsid w:val="00B224D5"/>
  </w:style>
  <w:style w:type="paragraph" w:styleId="a6">
    <w:name w:val="Closing"/>
    <w:basedOn w:val="a"/>
    <w:link w:val="a7"/>
    <w:uiPriority w:val="99"/>
    <w:unhideWhenUsed/>
    <w:rsid w:val="00B224D5"/>
    <w:pPr>
      <w:ind w:leftChars="1800" w:left="100"/>
    </w:pPr>
  </w:style>
  <w:style w:type="character" w:customStyle="1" w:styleId="a7">
    <w:name w:val="結語 字元"/>
    <w:basedOn w:val="a0"/>
    <w:link w:val="a6"/>
    <w:uiPriority w:val="99"/>
    <w:rsid w:val="00B224D5"/>
  </w:style>
  <w:style w:type="paragraph" w:styleId="a8">
    <w:name w:val="footnote text"/>
    <w:basedOn w:val="a"/>
    <w:link w:val="a9"/>
    <w:uiPriority w:val="99"/>
    <w:semiHidden/>
    <w:unhideWhenUsed/>
    <w:rsid w:val="00B945EC"/>
    <w:pPr>
      <w:snapToGrid w:val="0"/>
    </w:pPr>
    <w:rPr>
      <w:sz w:val="20"/>
      <w:szCs w:val="20"/>
    </w:rPr>
  </w:style>
  <w:style w:type="character" w:customStyle="1" w:styleId="a9">
    <w:name w:val="註腳文字 字元"/>
    <w:basedOn w:val="a0"/>
    <w:link w:val="a8"/>
    <w:uiPriority w:val="99"/>
    <w:semiHidden/>
    <w:rsid w:val="00B945EC"/>
    <w:rPr>
      <w:sz w:val="20"/>
      <w:szCs w:val="20"/>
    </w:rPr>
  </w:style>
  <w:style w:type="character" w:styleId="aa">
    <w:name w:val="footnote reference"/>
    <w:basedOn w:val="a0"/>
    <w:uiPriority w:val="99"/>
    <w:semiHidden/>
    <w:unhideWhenUsed/>
    <w:rsid w:val="00B945EC"/>
    <w:rPr>
      <w:vertAlign w:val="superscript"/>
    </w:rPr>
  </w:style>
  <w:style w:type="paragraph" w:styleId="ab">
    <w:name w:val="header"/>
    <w:basedOn w:val="a"/>
    <w:link w:val="ac"/>
    <w:uiPriority w:val="99"/>
    <w:unhideWhenUsed/>
    <w:rsid w:val="00050718"/>
    <w:pPr>
      <w:tabs>
        <w:tab w:val="center" w:pos="4153"/>
        <w:tab w:val="right" w:pos="8306"/>
      </w:tabs>
      <w:snapToGrid w:val="0"/>
    </w:pPr>
    <w:rPr>
      <w:sz w:val="20"/>
      <w:szCs w:val="20"/>
    </w:rPr>
  </w:style>
  <w:style w:type="character" w:customStyle="1" w:styleId="ac">
    <w:name w:val="頁首 字元"/>
    <w:basedOn w:val="a0"/>
    <w:link w:val="ab"/>
    <w:uiPriority w:val="99"/>
    <w:rsid w:val="00050718"/>
    <w:rPr>
      <w:sz w:val="20"/>
      <w:szCs w:val="20"/>
    </w:rPr>
  </w:style>
  <w:style w:type="paragraph" w:styleId="ad">
    <w:name w:val="footer"/>
    <w:basedOn w:val="a"/>
    <w:link w:val="ae"/>
    <w:uiPriority w:val="99"/>
    <w:unhideWhenUsed/>
    <w:rsid w:val="00050718"/>
    <w:pPr>
      <w:tabs>
        <w:tab w:val="center" w:pos="4153"/>
        <w:tab w:val="right" w:pos="8306"/>
      </w:tabs>
      <w:snapToGrid w:val="0"/>
    </w:pPr>
    <w:rPr>
      <w:sz w:val="20"/>
      <w:szCs w:val="20"/>
    </w:rPr>
  </w:style>
  <w:style w:type="character" w:customStyle="1" w:styleId="ae">
    <w:name w:val="頁尾 字元"/>
    <w:basedOn w:val="a0"/>
    <w:link w:val="ad"/>
    <w:uiPriority w:val="99"/>
    <w:rsid w:val="0005071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9E7"/>
    <w:pPr>
      <w:ind w:leftChars="200" w:left="480"/>
    </w:pPr>
  </w:style>
  <w:style w:type="paragraph" w:styleId="a4">
    <w:name w:val="Salutation"/>
    <w:basedOn w:val="a"/>
    <w:next w:val="a"/>
    <w:link w:val="a5"/>
    <w:uiPriority w:val="99"/>
    <w:unhideWhenUsed/>
    <w:rsid w:val="00B224D5"/>
  </w:style>
  <w:style w:type="character" w:customStyle="1" w:styleId="a5">
    <w:name w:val="問候 字元"/>
    <w:basedOn w:val="a0"/>
    <w:link w:val="a4"/>
    <w:uiPriority w:val="99"/>
    <w:rsid w:val="00B224D5"/>
  </w:style>
  <w:style w:type="paragraph" w:styleId="a6">
    <w:name w:val="Closing"/>
    <w:basedOn w:val="a"/>
    <w:link w:val="a7"/>
    <w:uiPriority w:val="99"/>
    <w:unhideWhenUsed/>
    <w:rsid w:val="00B224D5"/>
    <w:pPr>
      <w:ind w:leftChars="1800" w:left="100"/>
    </w:pPr>
  </w:style>
  <w:style w:type="character" w:customStyle="1" w:styleId="a7">
    <w:name w:val="結語 字元"/>
    <w:basedOn w:val="a0"/>
    <w:link w:val="a6"/>
    <w:uiPriority w:val="99"/>
    <w:rsid w:val="00B224D5"/>
  </w:style>
  <w:style w:type="paragraph" w:styleId="a8">
    <w:name w:val="footnote text"/>
    <w:basedOn w:val="a"/>
    <w:link w:val="a9"/>
    <w:uiPriority w:val="99"/>
    <w:semiHidden/>
    <w:unhideWhenUsed/>
    <w:rsid w:val="00B945EC"/>
    <w:pPr>
      <w:snapToGrid w:val="0"/>
    </w:pPr>
    <w:rPr>
      <w:sz w:val="20"/>
      <w:szCs w:val="20"/>
    </w:rPr>
  </w:style>
  <w:style w:type="character" w:customStyle="1" w:styleId="a9">
    <w:name w:val="註腳文字 字元"/>
    <w:basedOn w:val="a0"/>
    <w:link w:val="a8"/>
    <w:uiPriority w:val="99"/>
    <w:semiHidden/>
    <w:rsid w:val="00B945EC"/>
    <w:rPr>
      <w:sz w:val="20"/>
      <w:szCs w:val="20"/>
    </w:rPr>
  </w:style>
  <w:style w:type="character" w:styleId="aa">
    <w:name w:val="footnote reference"/>
    <w:basedOn w:val="a0"/>
    <w:uiPriority w:val="99"/>
    <w:semiHidden/>
    <w:unhideWhenUsed/>
    <w:rsid w:val="00B945EC"/>
    <w:rPr>
      <w:vertAlign w:val="superscript"/>
    </w:rPr>
  </w:style>
  <w:style w:type="paragraph" w:styleId="ab">
    <w:name w:val="header"/>
    <w:basedOn w:val="a"/>
    <w:link w:val="ac"/>
    <w:uiPriority w:val="99"/>
    <w:unhideWhenUsed/>
    <w:rsid w:val="00050718"/>
    <w:pPr>
      <w:tabs>
        <w:tab w:val="center" w:pos="4153"/>
        <w:tab w:val="right" w:pos="8306"/>
      </w:tabs>
      <w:snapToGrid w:val="0"/>
    </w:pPr>
    <w:rPr>
      <w:sz w:val="20"/>
      <w:szCs w:val="20"/>
    </w:rPr>
  </w:style>
  <w:style w:type="character" w:customStyle="1" w:styleId="ac">
    <w:name w:val="頁首 字元"/>
    <w:basedOn w:val="a0"/>
    <w:link w:val="ab"/>
    <w:uiPriority w:val="99"/>
    <w:rsid w:val="00050718"/>
    <w:rPr>
      <w:sz w:val="20"/>
      <w:szCs w:val="20"/>
    </w:rPr>
  </w:style>
  <w:style w:type="paragraph" w:styleId="ad">
    <w:name w:val="footer"/>
    <w:basedOn w:val="a"/>
    <w:link w:val="ae"/>
    <w:uiPriority w:val="99"/>
    <w:unhideWhenUsed/>
    <w:rsid w:val="00050718"/>
    <w:pPr>
      <w:tabs>
        <w:tab w:val="center" w:pos="4153"/>
        <w:tab w:val="right" w:pos="8306"/>
      </w:tabs>
      <w:snapToGrid w:val="0"/>
    </w:pPr>
    <w:rPr>
      <w:sz w:val="20"/>
      <w:szCs w:val="20"/>
    </w:rPr>
  </w:style>
  <w:style w:type="character" w:customStyle="1" w:styleId="ae">
    <w:name w:val="頁尾 字元"/>
    <w:basedOn w:val="a0"/>
    <w:link w:val="ad"/>
    <w:uiPriority w:val="99"/>
    <w:rsid w:val="000507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E97A-9DA2-44BA-97CB-BE82CE90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dbr</cp:lastModifiedBy>
  <cp:revision>2</cp:revision>
  <dcterms:created xsi:type="dcterms:W3CDTF">2017-05-10T10:26:00Z</dcterms:created>
  <dcterms:modified xsi:type="dcterms:W3CDTF">2017-05-10T10:26:00Z</dcterms:modified>
</cp:coreProperties>
</file>